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41DA6" w14:textId="5EF87D6E" w:rsidR="009D405E" w:rsidRPr="0033781F" w:rsidRDefault="00FB5B9C" w:rsidP="009D405E">
      <w:pPr>
        <w:pStyle w:val="ListNumber"/>
        <w:tabs>
          <w:tab w:val="clear" w:pos="567"/>
        </w:tabs>
        <w:ind w:left="584" w:hanging="573"/>
      </w:pPr>
      <w:r w:rsidRPr="0033781F">
        <w:rPr>
          <w:noProof/>
        </w:rPr>
        <w:drawing>
          <wp:anchor distT="0" distB="0" distL="114300" distR="114300" simplePos="0" relativeHeight="251659264" behindDoc="0" locked="0" layoutInCell="1" allowOverlap="1" wp14:anchorId="71808CA3" wp14:editId="2739F56B">
            <wp:simplePos x="0" y="0"/>
            <wp:positionH relativeFrom="column">
              <wp:posOffset>5688330</wp:posOffset>
            </wp:positionH>
            <wp:positionV relativeFrom="paragraph">
              <wp:posOffset>-101600</wp:posOffset>
            </wp:positionV>
            <wp:extent cx="546735" cy="546735"/>
            <wp:effectExtent l="0" t="0" r="5715" b="5715"/>
            <wp:wrapNone/>
            <wp:docPr id="1550492356" name="Picture 9" descr="A white piggy bank with a coin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2356" name="Picture 9" descr="A white piggy bank with a coin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05E" w:rsidRPr="0033781F">
        <w:t>Important Information</w:t>
      </w: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8731"/>
      </w:tblGrid>
      <w:tr w:rsidR="00FB5091" w:rsidRPr="0033781F" w14:paraId="3A2A7B61" w14:textId="77777777" w:rsidTr="000E5830">
        <w:tc>
          <w:tcPr>
            <w:tcW w:w="629" w:type="dxa"/>
          </w:tcPr>
          <w:p w14:paraId="0140DB07" w14:textId="37DC7265" w:rsidR="00FB5091" w:rsidRPr="0033781F" w:rsidRDefault="00FB5091" w:rsidP="000E26D3">
            <w:pPr>
              <w:rPr>
                <w:b/>
                <w:color w:val="171717" w:themeColor="background2" w:themeShade="1A"/>
              </w:rPr>
            </w:pPr>
            <w:r w:rsidRPr="0033781F">
              <w:rPr>
                <w:b/>
                <w:color w:val="171717" w:themeColor="background2" w:themeShade="1A"/>
              </w:rPr>
              <w:t>1.1</w:t>
            </w:r>
          </w:p>
        </w:tc>
        <w:tc>
          <w:tcPr>
            <w:tcW w:w="8731" w:type="dxa"/>
          </w:tcPr>
          <w:p w14:paraId="301F41C2" w14:textId="3DF716BD" w:rsidR="00FB5091" w:rsidRPr="00E30A38" w:rsidRDefault="00E30A38" w:rsidP="000E26D3">
            <w:pPr>
              <w:jc w:val="both"/>
              <w:rPr>
                <w:color w:val="171717" w:themeColor="background2" w:themeShade="1A"/>
              </w:rPr>
            </w:pPr>
            <w:r>
              <w:rPr>
                <w:color w:val="171717" w:themeColor="background2" w:themeShade="1A"/>
              </w:rPr>
              <w:t xml:space="preserve">This switch instruction form is applicable to the </w:t>
            </w:r>
            <w:r w:rsidRPr="00E30A38">
              <w:rPr>
                <w:b/>
                <w:bCs/>
                <w:color w:val="171717" w:themeColor="background2" w:themeShade="1A"/>
              </w:rPr>
              <w:t>Honey Pension</w:t>
            </w:r>
            <w:r>
              <w:rPr>
                <w:color w:val="171717" w:themeColor="background2" w:themeShade="1A"/>
              </w:rPr>
              <w:t xml:space="preserve"> and </w:t>
            </w:r>
            <w:r w:rsidRPr="00E30A38">
              <w:rPr>
                <w:b/>
                <w:bCs/>
                <w:color w:val="171717" w:themeColor="background2" w:themeShade="1A"/>
              </w:rPr>
              <w:t>Honey Provident Fund</w:t>
            </w:r>
            <w:r>
              <w:rPr>
                <w:b/>
                <w:bCs/>
                <w:color w:val="171717" w:themeColor="background2" w:themeShade="1A"/>
              </w:rPr>
              <w:t xml:space="preserve"> </w:t>
            </w:r>
            <w:r>
              <w:rPr>
                <w:color w:val="171717" w:themeColor="background2" w:themeShade="1A"/>
              </w:rPr>
              <w:t>when you want to change (switch) your investment choice in either Fund</w:t>
            </w:r>
            <w:r w:rsidR="00055443">
              <w:rPr>
                <w:color w:val="171717" w:themeColor="background2" w:themeShade="1A"/>
              </w:rPr>
              <w:t>.</w:t>
            </w:r>
          </w:p>
        </w:tc>
      </w:tr>
      <w:tr w:rsidR="008A542C" w:rsidRPr="0033781F" w14:paraId="4CA9D734" w14:textId="77777777" w:rsidTr="000E5830">
        <w:tc>
          <w:tcPr>
            <w:tcW w:w="629" w:type="dxa"/>
          </w:tcPr>
          <w:p w14:paraId="395C5DC2" w14:textId="5415791C" w:rsidR="008A542C" w:rsidRPr="0033781F" w:rsidRDefault="008A542C" w:rsidP="000E26D3">
            <w:pPr>
              <w:rPr>
                <w:b/>
                <w:color w:val="171717" w:themeColor="background2" w:themeShade="1A"/>
              </w:rPr>
            </w:pPr>
            <w:r w:rsidRPr="0033781F"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2</w:t>
            </w:r>
          </w:p>
        </w:tc>
        <w:tc>
          <w:tcPr>
            <w:tcW w:w="8731" w:type="dxa"/>
          </w:tcPr>
          <w:p w14:paraId="2785A223" w14:textId="101300B0" w:rsidR="00097BDF" w:rsidRPr="00CB5C7F" w:rsidRDefault="00C17109" w:rsidP="000E26D3">
            <w:pPr>
              <w:jc w:val="both"/>
            </w:pPr>
            <w:r w:rsidRPr="0033781F">
              <w:t>Honey Investment Solutions values your privacy</w:t>
            </w:r>
            <w:r w:rsidR="0038511A" w:rsidRPr="0033781F">
              <w:t xml:space="preserve">. </w:t>
            </w:r>
            <w:r w:rsidRPr="0033781F">
              <w:t>To deliver our services, we and our service providers need to process the personal information you provide in this form</w:t>
            </w:r>
            <w:r w:rsidR="0038511A" w:rsidRPr="0033781F">
              <w:t xml:space="preserve">. </w:t>
            </w:r>
            <w:r w:rsidRPr="0033781F">
              <w:t xml:space="preserve">We will treat this information with </w:t>
            </w:r>
            <w:r w:rsidR="007653A2" w:rsidRPr="0033781F">
              <w:t>caution, and</w:t>
            </w:r>
            <w:r w:rsidRPr="0033781F">
              <w:t xml:space="preserve"> we have put reasonable security measures in place to protect it.</w:t>
            </w:r>
          </w:p>
        </w:tc>
      </w:tr>
      <w:tr w:rsidR="00EB7620" w:rsidRPr="0033781F" w14:paraId="5C7BEB7D" w14:textId="77777777" w:rsidTr="000E5830">
        <w:tc>
          <w:tcPr>
            <w:tcW w:w="629" w:type="dxa"/>
          </w:tcPr>
          <w:p w14:paraId="20D36194" w14:textId="3D5F4F29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3</w:t>
            </w:r>
          </w:p>
        </w:tc>
        <w:tc>
          <w:tcPr>
            <w:tcW w:w="8731" w:type="dxa"/>
          </w:tcPr>
          <w:p w14:paraId="68533DEF" w14:textId="33F43576" w:rsidR="00EB7620" w:rsidRPr="00EB7620" w:rsidRDefault="00EB7620" w:rsidP="00EB7620">
            <w:pPr>
              <w:jc w:val="both"/>
            </w:pPr>
            <w:r w:rsidRPr="0033781F">
              <w:rPr>
                <w:color w:val="171717" w:themeColor="background2" w:themeShade="1A"/>
              </w:rPr>
              <w:t xml:space="preserve">This </w:t>
            </w:r>
            <w:r w:rsidR="007045BF">
              <w:rPr>
                <w:color w:val="171717" w:themeColor="background2" w:themeShade="1A"/>
              </w:rPr>
              <w:t xml:space="preserve">switch </w:t>
            </w:r>
            <w:r w:rsidRPr="0033781F">
              <w:rPr>
                <w:color w:val="171717" w:themeColor="background2" w:themeShade="1A"/>
              </w:rPr>
              <w:t>instruction will only be processed when all investment requirements are met, all required documents are received and subject to the relevant Rules of the Fund and applicable legislation.</w:t>
            </w:r>
          </w:p>
        </w:tc>
      </w:tr>
      <w:tr w:rsidR="00EB7620" w:rsidRPr="0033781F" w14:paraId="447E9086" w14:textId="77777777" w:rsidTr="000E5830">
        <w:tc>
          <w:tcPr>
            <w:tcW w:w="629" w:type="dxa"/>
          </w:tcPr>
          <w:p w14:paraId="2C3E5EF6" w14:textId="42585A8B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4</w:t>
            </w:r>
          </w:p>
        </w:tc>
        <w:tc>
          <w:tcPr>
            <w:tcW w:w="8731" w:type="dxa"/>
          </w:tcPr>
          <w:p w14:paraId="6FCDC800" w14:textId="7626AB21" w:rsidR="00EB7620" w:rsidRPr="0033781F" w:rsidRDefault="00EB7620" w:rsidP="00EB7620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 xml:space="preserve">All documents can be sent via email to </w:t>
            </w:r>
            <w:hyperlink r:id="rId8" w:history="1">
              <w:r w:rsidR="00AB221A" w:rsidRPr="005D086D">
                <w:rPr>
                  <w:rStyle w:val="Hyperlink"/>
                  <w:sz w:val="18"/>
                </w:rPr>
                <w:t>umbrella@honeyinvestments.co.za</w:t>
              </w:r>
            </w:hyperlink>
            <w:r w:rsidR="00AB221A">
              <w:rPr>
                <w:rStyle w:val="Emphasis"/>
              </w:rPr>
              <w:t xml:space="preserve"> </w:t>
            </w:r>
          </w:p>
        </w:tc>
      </w:tr>
      <w:tr w:rsidR="00EB7620" w:rsidRPr="0033781F" w14:paraId="79E21E13" w14:textId="77777777" w:rsidTr="000E5830">
        <w:tc>
          <w:tcPr>
            <w:tcW w:w="629" w:type="dxa"/>
          </w:tcPr>
          <w:p w14:paraId="0EFE8E70" w14:textId="6FF75E05" w:rsidR="00EB7620" w:rsidRDefault="00AB221A" w:rsidP="000E26D3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</w:t>
            </w:r>
            <w:r w:rsidR="00055443">
              <w:rPr>
                <w:b/>
                <w:color w:val="171717" w:themeColor="background2" w:themeShade="1A"/>
              </w:rPr>
              <w:t>5</w:t>
            </w:r>
          </w:p>
        </w:tc>
        <w:tc>
          <w:tcPr>
            <w:tcW w:w="8731" w:type="dxa"/>
          </w:tcPr>
          <w:p w14:paraId="56AB04C0" w14:textId="0253B3EB" w:rsidR="00EB7620" w:rsidRPr="0033781F" w:rsidRDefault="00EB7620" w:rsidP="00EB7620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 xml:space="preserve">The daily cut-off for receipt of instructions is </w:t>
            </w:r>
            <w:r w:rsidRPr="0033781F">
              <w:rPr>
                <w:b/>
                <w:color w:val="171717" w:themeColor="background2" w:themeShade="1A"/>
              </w:rPr>
              <w:t>14h00.</w:t>
            </w:r>
            <w:r w:rsidRPr="0033781F">
              <w:rPr>
                <w:color w:val="171717" w:themeColor="background2" w:themeShade="1A"/>
              </w:rPr>
              <w:t xml:space="preserve"> </w:t>
            </w:r>
            <w:r w:rsidR="00D65BEA">
              <w:rPr>
                <w:color w:val="171717" w:themeColor="background2" w:themeShade="1A"/>
              </w:rPr>
              <w:t>I</w:t>
            </w:r>
            <w:r w:rsidRPr="0033781F">
              <w:rPr>
                <w:color w:val="171717" w:themeColor="background2" w:themeShade="1A"/>
              </w:rPr>
              <w:t>nstructions received</w:t>
            </w:r>
            <w:r w:rsidR="00D65BEA">
              <w:rPr>
                <w:color w:val="171717" w:themeColor="background2" w:themeShade="1A"/>
              </w:rPr>
              <w:t xml:space="preserve"> after 14h00,</w:t>
            </w:r>
            <w:r w:rsidRPr="0033781F">
              <w:rPr>
                <w:color w:val="171717" w:themeColor="background2" w:themeShade="1A"/>
              </w:rPr>
              <w:t xml:space="preserve"> on a public holiday or over a weekend will be processed </w:t>
            </w:r>
            <w:r w:rsidR="00D65BEA">
              <w:rPr>
                <w:color w:val="171717" w:themeColor="background2" w:themeShade="1A"/>
              </w:rPr>
              <w:t>on</w:t>
            </w:r>
            <w:r w:rsidRPr="0033781F">
              <w:rPr>
                <w:color w:val="171717" w:themeColor="background2" w:themeShade="1A"/>
              </w:rPr>
              <w:t xml:space="preserve"> the next available working day.</w:t>
            </w:r>
          </w:p>
        </w:tc>
      </w:tr>
      <w:tr w:rsidR="000C136C" w:rsidRPr="0033781F" w14:paraId="34A135CB" w14:textId="77777777" w:rsidTr="000E5830">
        <w:tc>
          <w:tcPr>
            <w:tcW w:w="629" w:type="dxa"/>
          </w:tcPr>
          <w:p w14:paraId="4557767D" w14:textId="77777777" w:rsidR="000C136C" w:rsidRDefault="000C136C" w:rsidP="000C136C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1.6</w:t>
            </w:r>
          </w:p>
          <w:p w14:paraId="366F1D84" w14:textId="77777777" w:rsidR="000C136C" w:rsidRDefault="000C136C" w:rsidP="000E26D3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8731" w:type="dxa"/>
          </w:tcPr>
          <w:p w14:paraId="3BF94B59" w14:textId="77777777" w:rsidR="000C136C" w:rsidRDefault="000C136C" w:rsidP="000C136C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Emphasis"/>
              </w:rPr>
              <w:t>Please note:</w:t>
            </w:r>
            <w:r w:rsidRPr="0033781F">
              <w:rPr>
                <w:color w:val="171717" w:themeColor="background2" w:themeShade="1A"/>
              </w:rPr>
              <w:t xml:space="preserve"> The Administrator will only accept an instruction that has been signed by the investor/authorised person using either a physical “wet” signature or an electronic signature (that has an associated signing audit trail).</w:t>
            </w:r>
          </w:p>
          <w:p w14:paraId="5FCC1DD4" w14:textId="77777777" w:rsidR="000C136C" w:rsidRPr="0033781F" w:rsidRDefault="000C136C" w:rsidP="00EB7620">
            <w:pPr>
              <w:jc w:val="both"/>
              <w:rPr>
                <w:color w:val="171717" w:themeColor="background2" w:themeShade="1A"/>
              </w:rPr>
            </w:pPr>
          </w:p>
        </w:tc>
      </w:tr>
    </w:tbl>
    <w:p w14:paraId="7EF6C43F" w14:textId="6E1C0731" w:rsidR="00055443" w:rsidRPr="0033781F" w:rsidRDefault="00055443" w:rsidP="00403704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 w:rsidRPr="0033781F">
        <w:rPr>
          <w:noProof/>
        </w:rPr>
        <w:drawing>
          <wp:anchor distT="0" distB="0" distL="114300" distR="114300" simplePos="0" relativeHeight="251654144" behindDoc="0" locked="0" layoutInCell="1" allowOverlap="1" wp14:anchorId="5BD3B413" wp14:editId="63B01B3C">
            <wp:simplePos x="0" y="0"/>
            <wp:positionH relativeFrom="column">
              <wp:posOffset>5752828</wp:posOffset>
            </wp:positionH>
            <wp:positionV relativeFrom="paragraph">
              <wp:posOffset>-86360</wp:posOffset>
            </wp:positionV>
            <wp:extent cx="517525" cy="511810"/>
            <wp:effectExtent l="0" t="0" r="0" b="2540"/>
            <wp:wrapNone/>
            <wp:docPr id="1667351578" name="Picture 7" descr="A phone icon in a yellow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66132" name="Picture 7" descr="A phone icon in a yellow circl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440">
        <w:t>2</w:t>
      </w:r>
      <w:r w:rsidR="000E5830">
        <w:t>.</w:t>
      </w:r>
      <w:r w:rsidR="00131440">
        <w:tab/>
      </w:r>
      <w:r w:rsidRPr="0033781F">
        <w:t>Member Details</w:t>
      </w: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1953"/>
        <w:gridCol w:w="147"/>
        <w:gridCol w:w="2119"/>
        <w:gridCol w:w="1005"/>
        <w:gridCol w:w="3673"/>
      </w:tblGrid>
      <w:tr w:rsidR="006B7ADB" w:rsidRPr="0033781F" w14:paraId="66212B0D" w14:textId="77777777" w:rsidTr="00CB5C7F"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4C665" w14:textId="750C8561" w:rsidR="006B7ADB" w:rsidRPr="0033781F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2.1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FB64" w14:textId="01A1AEC8" w:rsidR="006B7ADB" w:rsidRPr="0033781F" w:rsidRDefault="006B7ADB" w:rsidP="003D3AF4">
            <w:pPr>
              <w:rPr>
                <w:rStyle w:val="Strong"/>
                <w:rFonts w:cstheme="minorHAnsi"/>
                <w:b w:val="0"/>
              </w:rPr>
            </w:pPr>
            <w:r w:rsidRPr="0033781F">
              <w:rPr>
                <w:rStyle w:val="Strong"/>
                <w:rFonts w:cstheme="minorHAnsi"/>
                <w:b w:val="0"/>
              </w:rPr>
              <w:t>M</w:t>
            </w:r>
            <w:r w:rsidRPr="0033781F">
              <w:rPr>
                <w:rStyle w:val="Strong"/>
                <w:b w:val="0"/>
              </w:rPr>
              <w:t>ember</w:t>
            </w:r>
            <w:r w:rsidRPr="0033781F">
              <w:rPr>
                <w:rStyle w:val="Strong"/>
                <w:rFonts w:cstheme="minorHAnsi"/>
                <w:b w:val="0"/>
              </w:rPr>
              <w:t xml:space="preserve"> Name</w:t>
            </w:r>
            <w:r w:rsidR="00D65BEA">
              <w:rPr>
                <w:rStyle w:val="Strong"/>
                <w:rFonts w:cstheme="minorHAnsi"/>
                <w:b w:val="0"/>
              </w:rPr>
              <w:t xml:space="preserve"> </w:t>
            </w:r>
            <w:r w:rsidR="00D65BEA">
              <w:rPr>
                <w:rStyle w:val="Strong"/>
                <w:rFonts w:cstheme="minorHAnsi"/>
              </w:rPr>
              <w:t>and Surname</w:t>
            </w:r>
            <w:r w:rsidRPr="0033781F">
              <w:rPr>
                <w:rStyle w:val="Strong"/>
                <w:rFonts w:cstheme="minorHAnsi"/>
                <w:b w:val="0"/>
              </w:rPr>
              <w:t>:</w:t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F7FB" w14:textId="761B5EE8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="00583FC6">
              <w:rPr>
                <w:rStyle w:val="Strong"/>
              </w:rPr>
              <w:t> </w:t>
            </w:r>
            <w:r w:rsidR="00583FC6">
              <w:rPr>
                <w:rStyle w:val="Strong"/>
              </w:rPr>
              <w:t> </w:t>
            </w:r>
            <w:r w:rsidR="00583FC6">
              <w:rPr>
                <w:rStyle w:val="Strong"/>
              </w:rPr>
              <w:t> </w:t>
            </w:r>
            <w:r w:rsidR="00583FC6">
              <w:rPr>
                <w:rStyle w:val="Strong"/>
              </w:rPr>
              <w:t> </w:t>
            </w:r>
            <w:r w:rsidR="00583FC6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  <w:tr w:rsidR="00CB1AAE" w:rsidRPr="0033781F" w14:paraId="4D6E45E2" w14:textId="77777777" w:rsidTr="00CB5C7F"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49F22" w14:textId="2472FDD7" w:rsidR="00CB1AAE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C7EC" w14:textId="0AC40B7D" w:rsidR="00CB1AAE" w:rsidRPr="0033781F" w:rsidRDefault="00CB1AAE" w:rsidP="003D3AF4">
            <w:pPr>
              <w:rPr>
                <w:rStyle w:val="Strong"/>
                <w:rFonts w:cstheme="minorHAnsi"/>
                <w:b w:val="0"/>
              </w:rPr>
            </w:pPr>
            <w:r>
              <w:rPr>
                <w:rStyle w:val="Strong"/>
                <w:rFonts w:cstheme="minorHAnsi"/>
                <w:b w:val="0"/>
              </w:rPr>
              <w:t>P</w:t>
            </w:r>
            <w:r>
              <w:rPr>
                <w:rStyle w:val="Strong"/>
                <w:rFonts w:cstheme="minorHAnsi"/>
              </w:rPr>
              <w:t>articipating Employer</w:t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8A38" w14:textId="67C383A5" w:rsidR="00CB1AAE" w:rsidRPr="0033781F" w:rsidRDefault="00CB1AAE" w:rsidP="003D3AF4">
            <w:pPr>
              <w:rPr>
                <w:rStyle w:val="Strong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  <w:tr w:rsidR="006B7ADB" w:rsidRPr="0033781F" w14:paraId="1420C2DD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 w:val="restart"/>
          </w:tcPr>
          <w:p w14:paraId="217D8DE2" w14:textId="1A955FAD" w:rsidR="006B7ADB" w:rsidRPr="0033781F" w:rsidRDefault="00FA5F87" w:rsidP="003D3AF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2.3</w:t>
            </w:r>
          </w:p>
        </w:tc>
        <w:tc>
          <w:tcPr>
            <w:tcW w:w="8897" w:type="dxa"/>
            <w:gridSpan w:val="5"/>
          </w:tcPr>
          <w:p w14:paraId="68B8C9C0" w14:textId="77777777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  <w:rFonts w:cstheme="minorHAnsi"/>
              </w:rPr>
              <w:t>Contact Details:</w:t>
            </w:r>
          </w:p>
        </w:tc>
      </w:tr>
      <w:tr w:rsidR="006B7ADB" w:rsidRPr="0033781F" w14:paraId="3BF00965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47E05248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03C15E44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Telephone:</w:t>
            </w:r>
          </w:p>
        </w:tc>
        <w:tc>
          <w:tcPr>
            <w:tcW w:w="2266" w:type="dxa"/>
            <w:gridSpan w:val="2"/>
          </w:tcPr>
          <w:p w14:paraId="2C49FC78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  <w:tc>
          <w:tcPr>
            <w:tcW w:w="1005" w:type="dxa"/>
          </w:tcPr>
          <w:p w14:paraId="2D67500D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Mobile:</w:t>
            </w:r>
          </w:p>
        </w:tc>
        <w:tc>
          <w:tcPr>
            <w:tcW w:w="3673" w:type="dxa"/>
          </w:tcPr>
          <w:p w14:paraId="6F76CEFF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  <w:tr w:rsidR="006B7ADB" w:rsidRPr="0033781F" w14:paraId="253EFF76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02A52BCE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158E3596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 w:rsidRPr="0033781F">
              <w:rPr>
                <w:rStyle w:val="Strong"/>
                <w:b w:val="0"/>
              </w:rPr>
              <w:t>Email:</w:t>
            </w:r>
          </w:p>
        </w:tc>
        <w:tc>
          <w:tcPr>
            <w:tcW w:w="6944" w:type="dxa"/>
            <w:gridSpan w:val="4"/>
          </w:tcPr>
          <w:p w14:paraId="0BAA745E" w14:textId="77777777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  <w:tr w:rsidR="006B7ADB" w:rsidRPr="0033781F" w14:paraId="07DAC818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7CDB0604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7982B179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Residential Address:</w:t>
            </w:r>
          </w:p>
        </w:tc>
        <w:tc>
          <w:tcPr>
            <w:tcW w:w="6944" w:type="dxa"/>
            <w:gridSpan w:val="4"/>
          </w:tcPr>
          <w:p w14:paraId="25DF700F" w14:textId="77777777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  <w:tr w:rsidR="006B7ADB" w:rsidRPr="0033781F" w14:paraId="6524D414" w14:textId="77777777" w:rsidTr="00CB5C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3" w:type="dxa"/>
            <w:vMerge/>
          </w:tcPr>
          <w:p w14:paraId="6F3AEF9F" w14:textId="77777777" w:rsidR="006B7ADB" w:rsidRPr="0033781F" w:rsidRDefault="006B7ADB" w:rsidP="003D3AF4">
            <w:pPr>
              <w:rPr>
                <w:rStyle w:val="Strong"/>
                <w:b w:val="0"/>
              </w:rPr>
            </w:pPr>
          </w:p>
        </w:tc>
        <w:tc>
          <w:tcPr>
            <w:tcW w:w="1953" w:type="dxa"/>
          </w:tcPr>
          <w:p w14:paraId="43079BBA" w14:textId="77777777" w:rsidR="006B7ADB" w:rsidRDefault="006B7ADB" w:rsidP="003D3AF4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>Postal Address:</w:t>
            </w:r>
          </w:p>
        </w:tc>
        <w:tc>
          <w:tcPr>
            <w:tcW w:w="6944" w:type="dxa"/>
            <w:gridSpan w:val="4"/>
          </w:tcPr>
          <w:p w14:paraId="15EDF6E1" w14:textId="77777777" w:rsidR="006B7ADB" w:rsidRPr="0033781F" w:rsidRDefault="006B7ADB" w:rsidP="003D3AF4">
            <w:pPr>
              <w:rPr>
                <w:rStyle w:val="Strong"/>
              </w:rPr>
            </w:pPr>
            <w:r w:rsidRPr="0033781F">
              <w:rPr>
                <w:rStyle w:val="Strong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</w:rPr>
              <w:instrText xml:space="preserve"> FORMTEXT </w:instrText>
            </w:r>
            <w:r w:rsidRPr="0033781F">
              <w:rPr>
                <w:rStyle w:val="Strong"/>
              </w:rPr>
            </w:r>
            <w:r w:rsidRPr="0033781F">
              <w:rPr>
                <w:rStyle w:val="Strong"/>
              </w:rPr>
              <w:fldChar w:fldCharType="separate"/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t> </w:t>
            </w:r>
            <w:r w:rsidRPr="0033781F">
              <w:rPr>
                <w:rStyle w:val="Strong"/>
              </w:rPr>
              <w:fldChar w:fldCharType="end"/>
            </w:r>
          </w:p>
        </w:tc>
      </w:tr>
    </w:tbl>
    <w:p w14:paraId="3D0DFDB8" w14:textId="032665F2" w:rsidR="00CB5C7F" w:rsidRPr="0033781F" w:rsidRDefault="00131440" w:rsidP="00403704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>
        <w:t>3</w:t>
      </w:r>
      <w:r w:rsidR="00CB5C7F">
        <w:t>.</w:t>
      </w:r>
      <w:r w:rsidR="00403704">
        <w:tab/>
      </w:r>
      <w:r w:rsidR="00CB5C7F">
        <w:t>Switch Instruction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8812"/>
      </w:tblGrid>
      <w:tr w:rsidR="00CB5C7F" w:rsidRPr="0033781F" w14:paraId="499C1438" w14:textId="77777777" w:rsidTr="00FD6F46">
        <w:tc>
          <w:tcPr>
            <w:tcW w:w="538" w:type="dxa"/>
          </w:tcPr>
          <w:p w14:paraId="5CCB5C93" w14:textId="049D8FE0" w:rsidR="00CB5C7F" w:rsidRPr="006B7ADB" w:rsidRDefault="00FA5F87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3.1</w:t>
            </w:r>
          </w:p>
        </w:tc>
        <w:tc>
          <w:tcPr>
            <w:tcW w:w="8812" w:type="dxa"/>
          </w:tcPr>
          <w:p w14:paraId="00AB605A" w14:textId="77777777" w:rsidR="00CB5C7F" w:rsidRPr="0033781F" w:rsidRDefault="00CB5C7F" w:rsidP="00FD6F46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Please refer to the list of available investment portfolios attached to this form </w:t>
            </w:r>
            <w:r w:rsidRPr="006B7ADB">
              <w:rPr>
                <w:rFonts w:cstheme="minorHAnsi"/>
                <w:b/>
              </w:rPr>
              <w:t>(Annexure A)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CB5C7F" w:rsidRPr="0033781F" w14:paraId="0C919C58" w14:textId="77777777" w:rsidTr="00FD6F46">
        <w:tc>
          <w:tcPr>
            <w:tcW w:w="538" w:type="dxa"/>
          </w:tcPr>
          <w:p w14:paraId="03C072AE" w14:textId="35901E11" w:rsidR="00CB5C7F" w:rsidRPr="006B7ADB" w:rsidRDefault="00FA5F87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lastRenderedPageBreak/>
              <w:t>3.2</w:t>
            </w:r>
          </w:p>
        </w:tc>
        <w:tc>
          <w:tcPr>
            <w:tcW w:w="8812" w:type="dxa"/>
          </w:tcPr>
          <w:p w14:paraId="08FC1CFC" w14:textId="77777777" w:rsidR="00CB5C7F" w:rsidRDefault="00CB5C7F" w:rsidP="00FD6F46">
            <w:pPr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Please ind</w:t>
            </w:r>
            <w:r>
              <w:rPr>
                <w:bCs/>
              </w:rPr>
              <w:t>icate</w:t>
            </w:r>
            <w:r>
              <w:rPr>
                <w:rFonts w:cstheme="minorHAnsi"/>
                <w:bCs/>
              </w:rPr>
              <w:t xml:space="preserve"> how you would like your future contributions to be invested after this switch:</w:t>
            </w:r>
          </w:p>
          <w:p w14:paraId="4AF0A39F" w14:textId="77777777" w:rsidR="00CB5C7F" w:rsidRDefault="00A65C47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91342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C7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B5C7F">
              <w:rPr>
                <w:rFonts w:cstheme="minorHAnsi"/>
                <w:bCs/>
              </w:rPr>
              <w:t xml:space="preserve">   Keep contributing to your </w:t>
            </w:r>
            <w:r w:rsidR="00CB5C7F" w:rsidRPr="00C640F6">
              <w:rPr>
                <w:rFonts w:cstheme="minorHAnsi"/>
                <w:b/>
              </w:rPr>
              <w:t>current portfolio (s)</w:t>
            </w:r>
          </w:p>
          <w:p w14:paraId="0CC1EDD2" w14:textId="77777777" w:rsidR="00CB5C7F" w:rsidRDefault="00A65C47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21354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C7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B5C7F">
              <w:rPr>
                <w:rFonts w:cstheme="minorHAnsi"/>
                <w:bCs/>
              </w:rPr>
              <w:t xml:space="preserve">   Direct contributions to your </w:t>
            </w:r>
            <w:r w:rsidR="00CB5C7F" w:rsidRPr="00C640F6">
              <w:rPr>
                <w:rFonts w:cstheme="minorHAnsi"/>
                <w:b/>
              </w:rPr>
              <w:t>new portfolio (s)</w:t>
            </w:r>
            <w:r w:rsidR="00CB5C7F">
              <w:rPr>
                <w:rFonts w:cstheme="minorHAnsi"/>
                <w:bCs/>
              </w:rPr>
              <w:t xml:space="preserve"> that you are switching into</w:t>
            </w:r>
          </w:p>
          <w:p w14:paraId="06CD49B7" w14:textId="77777777" w:rsidR="00CB5C7F" w:rsidRDefault="00CB5C7F" w:rsidP="00FD6F46">
            <w:pPr>
              <w:tabs>
                <w:tab w:val="clear" w:pos="567"/>
                <w:tab w:val="left" w:pos="948"/>
              </w:tabs>
              <w:jc w:val="both"/>
              <w:rPr>
                <w:rFonts w:cstheme="minorHAnsi"/>
                <w:bCs/>
              </w:rPr>
            </w:pPr>
            <w:r w:rsidRPr="00C640F6">
              <w:rPr>
                <w:rFonts w:cstheme="minorHAnsi"/>
                <w:b/>
                <w:color w:val="FFB81C"/>
              </w:rPr>
              <w:t>Note</w:t>
            </w:r>
            <w:r>
              <w:rPr>
                <w:rFonts w:cstheme="minorHAnsi"/>
                <w:bCs/>
              </w:rPr>
              <w:t>: If you do not make a choice, your contributions will automatically continue in your current portfolio (s)</w:t>
            </w:r>
          </w:p>
        </w:tc>
      </w:tr>
    </w:tbl>
    <w:p w14:paraId="33D16A32" w14:textId="3095AE90" w:rsidR="00CB5C7F" w:rsidRPr="0033781F" w:rsidRDefault="00403704" w:rsidP="00541F2B">
      <w:pPr>
        <w:pStyle w:val="ListNumber"/>
        <w:numPr>
          <w:ilvl w:val="0"/>
          <w:numId w:val="0"/>
        </w:numPr>
        <w:tabs>
          <w:tab w:val="clear" w:pos="567"/>
        </w:tabs>
        <w:ind w:left="284" w:hanging="284"/>
      </w:pPr>
      <w:r>
        <w:t>4</w:t>
      </w:r>
      <w:r w:rsidR="00CB5C7F">
        <w:t>.</w:t>
      </w:r>
      <w:r w:rsidR="00541F2B">
        <w:tab/>
      </w:r>
      <w:r w:rsidR="00CB5C7F">
        <w:t>Investment Portfolio Switch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993"/>
        <w:gridCol w:w="1417"/>
        <w:gridCol w:w="1275"/>
      </w:tblGrid>
      <w:tr w:rsidR="00CB5C7F" w14:paraId="5E6099D2" w14:textId="77777777" w:rsidTr="00FD6F46">
        <w:tc>
          <w:tcPr>
            <w:tcW w:w="562" w:type="dxa"/>
          </w:tcPr>
          <w:p w14:paraId="03E3C9D3" w14:textId="04FB74FE" w:rsidR="00CB5C7F" w:rsidRPr="00C640F6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4.1</w:t>
            </w:r>
          </w:p>
        </w:tc>
        <w:tc>
          <w:tcPr>
            <w:tcW w:w="8788" w:type="dxa"/>
            <w:gridSpan w:val="4"/>
          </w:tcPr>
          <w:p w14:paraId="54C245F8" w14:textId="77777777" w:rsidR="00CB5C7F" w:rsidRPr="00F34365" w:rsidRDefault="00CB5C7F" w:rsidP="00FD6F46">
            <w:pPr>
              <w:rPr>
                <w:rFonts w:cstheme="minorHAnsi"/>
                <w:b/>
                <w:bCs/>
              </w:rPr>
            </w:pPr>
            <w:r w:rsidRPr="00F34365">
              <w:rPr>
                <w:rFonts w:cstheme="minorHAnsi"/>
                <w:b/>
                <w:bCs/>
              </w:rPr>
              <w:t>Investment Portfolio Switch Instructions</w:t>
            </w:r>
          </w:p>
          <w:p w14:paraId="3C031C47" w14:textId="77777777" w:rsidR="00CB5C7F" w:rsidRPr="00C640F6" w:rsidRDefault="00CB5C7F" w:rsidP="00FD6F46">
            <w:pPr>
              <w:rPr>
                <w:rFonts w:cstheme="minorHAnsi"/>
                <w:bCs/>
              </w:rPr>
            </w:pPr>
            <w:r w:rsidRPr="00F34365">
              <w:rPr>
                <w:rFonts w:cstheme="minorHAnsi"/>
                <w:b/>
                <w:bCs/>
              </w:rPr>
              <w:t>Important:</w:t>
            </w:r>
            <w:r w:rsidRPr="00F34365">
              <w:rPr>
                <w:rFonts w:cstheme="minorHAnsi"/>
                <w:bCs/>
              </w:rPr>
              <w:t xml:space="preserve"> Please choose </w:t>
            </w:r>
            <w:r w:rsidRPr="00F34365">
              <w:rPr>
                <w:rFonts w:cstheme="minorHAnsi"/>
                <w:b/>
                <w:bCs/>
              </w:rPr>
              <w:t>one method only</w:t>
            </w:r>
            <w:r w:rsidRPr="00F34365">
              <w:rPr>
                <w:rFonts w:cstheme="minorHAnsi"/>
                <w:bCs/>
              </w:rPr>
              <w:t xml:space="preserve"> (Rand amount, Percentage </w:t>
            </w:r>
            <w:r w:rsidRPr="00F34365">
              <w:rPr>
                <w:rFonts w:cstheme="minorHAnsi"/>
                <w:b/>
                <w:bCs/>
              </w:rPr>
              <w:t>or</w:t>
            </w:r>
            <w:r w:rsidRPr="00F34365">
              <w:rPr>
                <w:rFonts w:cstheme="minorHAnsi"/>
                <w:bCs/>
              </w:rPr>
              <w:t xml:space="preserve"> Units) to instruct this switch.</w:t>
            </w:r>
            <w:r w:rsidRPr="00F34365">
              <w:rPr>
                <w:rFonts w:cstheme="minorHAnsi"/>
                <w:bCs/>
              </w:rPr>
              <w:br/>
              <w:t xml:space="preserve">Do </w:t>
            </w:r>
            <w:r w:rsidRPr="00F34365">
              <w:rPr>
                <w:rFonts w:cstheme="minorHAnsi"/>
                <w:b/>
                <w:bCs/>
              </w:rPr>
              <w:t>not</w:t>
            </w:r>
            <w:r w:rsidRPr="00F34365">
              <w:rPr>
                <w:rFonts w:cstheme="minorHAnsi"/>
                <w:bCs/>
              </w:rPr>
              <w:t xml:space="preserve"> complete more than one column per line.</w:t>
            </w:r>
            <w:r w:rsidRPr="00F34365">
              <w:rPr>
                <w:rFonts w:cstheme="minorHAnsi"/>
                <w:bCs/>
              </w:rPr>
              <w:br/>
              <w:t xml:space="preserve">Where percentages are used, the total must equal </w:t>
            </w:r>
            <w:r w:rsidRPr="00F34365">
              <w:rPr>
                <w:rFonts w:cstheme="minorHAnsi"/>
                <w:b/>
                <w:bCs/>
              </w:rPr>
              <w:t>100%</w:t>
            </w:r>
            <w:r w:rsidRPr="00F34365">
              <w:rPr>
                <w:rFonts w:cstheme="minorHAnsi"/>
                <w:bCs/>
              </w:rPr>
              <w:t>.</w:t>
            </w:r>
          </w:p>
        </w:tc>
      </w:tr>
      <w:tr w:rsidR="00CB5C7F" w14:paraId="502D7719" w14:textId="77777777" w:rsidTr="00FD6F46">
        <w:tc>
          <w:tcPr>
            <w:tcW w:w="562" w:type="dxa"/>
            <w:vMerge w:val="restart"/>
          </w:tcPr>
          <w:p w14:paraId="3AF9F8D0" w14:textId="542B865E" w:rsidR="00CB5C7F" w:rsidRPr="00C640F6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4.2</w:t>
            </w:r>
          </w:p>
        </w:tc>
        <w:tc>
          <w:tcPr>
            <w:tcW w:w="8788" w:type="dxa"/>
            <w:gridSpan w:val="4"/>
          </w:tcPr>
          <w:p w14:paraId="22CB1024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Switch FROM:                                                             </w:t>
            </w:r>
          </w:p>
          <w:p w14:paraId="633700FB" w14:textId="77777777" w:rsidR="00CB5C7F" w:rsidRPr="006542CD" w:rsidRDefault="00CB5C7F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(Please insert a rand amount or percentage or </w:t>
            </w:r>
            <w:r w:rsidRPr="00CB5C7F">
              <w:rPr>
                <w:rFonts w:cstheme="minorHAnsi"/>
                <w:b/>
              </w:rPr>
              <w:t>units</w:t>
            </w:r>
            <w:r>
              <w:rPr>
                <w:rFonts w:cstheme="minorHAnsi"/>
                <w:bCs/>
              </w:rPr>
              <w:t xml:space="preserve"> but not all three)</w:t>
            </w:r>
          </w:p>
        </w:tc>
      </w:tr>
      <w:tr w:rsidR="00CB5C7F" w14:paraId="10C3E865" w14:textId="77777777" w:rsidTr="00FD6F46">
        <w:tc>
          <w:tcPr>
            <w:tcW w:w="562" w:type="dxa"/>
            <w:vMerge/>
          </w:tcPr>
          <w:p w14:paraId="7B3ED2B8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D0CECE" w:themeFill="background2" w:themeFillShade="E6"/>
          </w:tcPr>
          <w:p w14:paraId="3426D87A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Investment Portfolio Name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514B8F12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Units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5ABC7BB5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Rand Amount</w:t>
            </w:r>
          </w:p>
        </w:tc>
        <w:tc>
          <w:tcPr>
            <w:tcW w:w="1275" w:type="dxa"/>
            <w:shd w:val="clear" w:color="auto" w:fill="D0CECE" w:themeFill="background2" w:themeFillShade="E6"/>
          </w:tcPr>
          <w:p w14:paraId="0BE2A440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Percentage </w:t>
            </w:r>
          </w:p>
        </w:tc>
      </w:tr>
      <w:tr w:rsidR="00CB5C7F" w14:paraId="56482639" w14:textId="77777777" w:rsidTr="00FD6F46">
        <w:tc>
          <w:tcPr>
            <w:tcW w:w="562" w:type="dxa"/>
            <w:vMerge/>
          </w:tcPr>
          <w:p w14:paraId="46B7268F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B4F1ACE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4C44F64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A26813A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2385600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327F29E6" w14:textId="77777777" w:rsidTr="00FD6F46">
        <w:tc>
          <w:tcPr>
            <w:tcW w:w="562" w:type="dxa"/>
            <w:vMerge/>
          </w:tcPr>
          <w:p w14:paraId="28EF4BF3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F416AB0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BA6D1BC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9C8CD13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7701916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1E643424" w14:textId="77777777" w:rsidTr="00FD6F46">
        <w:tc>
          <w:tcPr>
            <w:tcW w:w="562" w:type="dxa"/>
            <w:vMerge/>
          </w:tcPr>
          <w:p w14:paraId="53772C47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DEA83D3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8CFFBEF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00E83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3D8C757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0CBB3D45" w14:textId="77777777" w:rsidTr="00FD6F46">
        <w:tc>
          <w:tcPr>
            <w:tcW w:w="562" w:type="dxa"/>
            <w:vMerge/>
          </w:tcPr>
          <w:p w14:paraId="05311343" w14:textId="77777777" w:rsidR="00CB5C7F" w:rsidRDefault="00CB5C7F" w:rsidP="00FD6F46">
            <w:pPr>
              <w:rPr>
                <w:rFonts w:cstheme="minorHAnsi"/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6BC9E1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D09033D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DCE07CF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40E8970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68719DCB" w14:textId="77777777" w:rsidTr="00FD6F46">
        <w:tc>
          <w:tcPr>
            <w:tcW w:w="562" w:type="dxa"/>
          </w:tcPr>
          <w:p w14:paraId="5F94EF6A" w14:textId="091338C5" w:rsidR="00CB5C7F" w:rsidRDefault="006D70D9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4.3</w:t>
            </w:r>
          </w:p>
        </w:tc>
        <w:tc>
          <w:tcPr>
            <w:tcW w:w="8788" w:type="dxa"/>
            <w:gridSpan w:val="4"/>
          </w:tcPr>
          <w:p w14:paraId="6FB1A8AC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Switch TO:</w:t>
            </w:r>
          </w:p>
          <w:p w14:paraId="0DA0AF4C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(Please insert a rand amount or percentage or </w:t>
            </w:r>
            <w:r w:rsidRPr="002E2806">
              <w:rPr>
                <w:rFonts w:cstheme="minorHAnsi"/>
                <w:b/>
              </w:rPr>
              <w:t>units</w:t>
            </w:r>
            <w:r>
              <w:rPr>
                <w:rFonts w:cstheme="minorHAnsi"/>
                <w:bCs/>
              </w:rPr>
              <w:t xml:space="preserve"> but not all three)</w:t>
            </w:r>
          </w:p>
        </w:tc>
      </w:tr>
      <w:tr w:rsidR="00CB5C7F" w14:paraId="56EFB6B7" w14:textId="77777777" w:rsidTr="00FD6F46">
        <w:tc>
          <w:tcPr>
            <w:tcW w:w="562" w:type="dxa"/>
          </w:tcPr>
          <w:p w14:paraId="69BF74DF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D0CECE" w:themeFill="background2" w:themeFillShade="E6"/>
          </w:tcPr>
          <w:p w14:paraId="70F38013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Investment Portfolio Name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</w:tcPr>
          <w:p w14:paraId="48855CC7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Rand Amount</w:t>
            </w:r>
          </w:p>
        </w:tc>
        <w:tc>
          <w:tcPr>
            <w:tcW w:w="1275" w:type="dxa"/>
            <w:shd w:val="clear" w:color="auto" w:fill="D0CECE" w:themeFill="background2" w:themeFillShade="E6"/>
          </w:tcPr>
          <w:p w14:paraId="3F450C25" w14:textId="77777777" w:rsidR="00CB5C7F" w:rsidRDefault="00CB5C7F" w:rsidP="00FD6F4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Percentage </w:t>
            </w:r>
          </w:p>
        </w:tc>
      </w:tr>
      <w:tr w:rsidR="00CB5C7F" w14:paraId="31E2CABA" w14:textId="77777777" w:rsidTr="00FD6F46">
        <w:tc>
          <w:tcPr>
            <w:tcW w:w="562" w:type="dxa"/>
          </w:tcPr>
          <w:p w14:paraId="45416B10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9B523D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352C156B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3E7386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453F5265" w14:textId="77777777" w:rsidTr="00FD6F46">
        <w:tc>
          <w:tcPr>
            <w:tcW w:w="562" w:type="dxa"/>
          </w:tcPr>
          <w:p w14:paraId="6487FC89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FF01219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47F32C5D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6F9B91C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7C5FFB13" w14:textId="77777777" w:rsidTr="00FD6F46">
        <w:tc>
          <w:tcPr>
            <w:tcW w:w="562" w:type="dxa"/>
          </w:tcPr>
          <w:p w14:paraId="2948C3C3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78AC5DC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51D587B3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7C3C4C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03B61FC2" w14:textId="77777777" w:rsidTr="00FD6F46">
        <w:tc>
          <w:tcPr>
            <w:tcW w:w="562" w:type="dxa"/>
          </w:tcPr>
          <w:p w14:paraId="4E27EE79" w14:textId="77FFBBC3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CF475FD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795F6989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C60AC1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  <w:tr w:rsidR="00CB5C7F" w14:paraId="768FE6CB" w14:textId="77777777" w:rsidTr="00FD6F46">
        <w:tc>
          <w:tcPr>
            <w:tcW w:w="562" w:type="dxa"/>
          </w:tcPr>
          <w:p w14:paraId="025F1532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4BCCB73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</w:tcPr>
          <w:p w14:paraId="29D5CA0B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9B4C255" w14:textId="77777777" w:rsidR="00CB5C7F" w:rsidRDefault="00CB5C7F" w:rsidP="00FD6F46">
            <w:pPr>
              <w:rPr>
                <w:rFonts w:cstheme="minorHAnsi"/>
                <w:b/>
              </w:rPr>
            </w:pPr>
          </w:p>
        </w:tc>
      </w:tr>
    </w:tbl>
    <w:p w14:paraId="73354C2D" w14:textId="6A091976" w:rsidR="00CB5C7F" w:rsidRPr="0033781F" w:rsidRDefault="00250642" w:rsidP="00250642">
      <w:pPr>
        <w:pStyle w:val="ListNumber"/>
        <w:numPr>
          <w:ilvl w:val="0"/>
          <w:numId w:val="0"/>
        </w:numPr>
        <w:ind w:left="284" w:hanging="284"/>
      </w:pPr>
      <w:r>
        <w:t>5</w:t>
      </w:r>
      <w:r w:rsidR="00CB5C7F">
        <w:t>.</w:t>
      </w:r>
      <w:r>
        <w:tab/>
      </w:r>
      <w:r w:rsidR="00CB5C7F">
        <w:t>Member 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23"/>
        <w:gridCol w:w="2098"/>
        <w:gridCol w:w="3194"/>
        <w:gridCol w:w="1162"/>
        <w:gridCol w:w="2177"/>
      </w:tblGrid>
      <w:tr w:rsidR="00CB5C7F" w:rsidRPr="0033781F" w14:paraId="24412D35" w14:textId="77777777" w:rsidTr="00FD6F46">
        <w:tc>
          <w:tcPr>
            <w:tcW w:w="696" w:type="dxa"/>
          </w:tcPr>
          <w:p w14:paraId="589DF6F7" w14:textId="532ADCB9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</w:t>
            </w:r>
          </w:p>
        </w:tc>
        <w:tc>
          <w:tcPr>
            <w:tcW w:w="8654" w:type="dxa"/>
            <w:gridSpan w:val="5"/>
          </w:tcPr>
          <w:p w14:paraId="3F1859FE" w14:textId="77777777" w:rsidR="00CB5C7F" w:rsidRPr="0033781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 confirm all the information provided in this form is true, correct and complete.</w:t>
            </w:r>
          </w:p>
        </w:tc>
      </w:tr>
      <w:tr w:rsidR="00CB5C7F" w:rsidRPr="0033781F" w14:paraId="516A3EDB" w14:textId="77777777" w:rsidTr="00FD6F46">
        <w:tc>
          <w:tcPr>
            <w:tcW w:w="696" w:type="dxa"/>
          </w:tcPr>
          <w:p w14:paraId="73700C1D" w14:textId="5884649F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lastRenderedPageBreak/>
              <w:t>5.2</w:t>
            </w:r>
          </w:p>
        </w:tc>
        <w:tc>
          <w:tcPr>
            <w:tcW w:w="8654" w:type="dxa"/>
            <w:gridSpan w:val="5"/>
          </w:tcPr>
          <w:p w14:paraId="2C8DA7C7" w14:textId="77777777" w:rsidR="00CB5C7F" w:rsidRPr="0033781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 confirm that I have </w:t>
            </w:r>
            <w:r w:rsidRPr="00CB5C7F">
              <w:rPr>
                <w:rFonts w:cstheme="minorHAnsi"/>
                <w:b/>
                <w:bCs/>
              </w:rPr>
              <w:t>not received advice</w:t>
            </w:r>
            <w:r>
              <w:rPr>
                <w:rFonts w:cstheme="minorHAnsi"/>
              </w:rPr>
              <w:t xml:space="preserve"> from the F</w:t>
            </w:r>
            <w:r>
              <w:t>und, the Board of Trustees or the</w:t>
            </w:r>
            <w:r>
              <w:rPr>
                <w:rFonts w:cstheme="minorHAnsi"/>
              </w:rPr>
              <w:t xml:space="preserve"> Administrator in respect of this instruction.</w:t>
            </w:r>
          </w:p>
        </w:tc>
      </w:tr>
      <w:tr w:rsidR="00CB5C7F" w:rsidRPr="0033781F" w14:paraId="3DC3FDA5" w14:textId="77777777" w:rsidTr="00FD6F46">
        <w:tc>
          <w:tcPr>
            <w:tcW w:w="696" w:type="dxa"/>
          </w:tcPr>
          <w:p w14:paraId="73FA2EEC" w14:textId="6F633C29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5.3</w:t>
            </w:r>
          </w:p>
        </w:tc>
        <w:tc>
          <w:tcPr>
            <w:tcW w:w="8654" w:type="dxa"/>
            <w:gridSpan w:val="5"/>
          </w:tcPr>
          <w:p w14:paraId="5FE70BFE" w14:textId="1E4F6C7E" w:rsidR="00CB5C7F" w:rsidRDefault="00CB5C7F" w:rsidP="00FD6F46">
            <w:pPr>
              <w:jc w:val="both"/>
              <w:rPr>
                <w:rFonts w:cstheme="minorHAnsi"/>
              </w:rPr>
            </w:pPr>
            <w:r w:rsidRPr="006C134A">
              <w:rPr>
                <w:rFonts w:cstheme="minorHAnsi"/>
              </w:rPr>
              <w:t xml:space="preserve">I understand that </w:t>
            </w:r>
            <w:r>
              <w:rPr>
                <w:rFonts w:cstheme="minorHAnsi"/>
              </w:rPr>
              <w:t xml:space="preserve">changing (switching) </w:t>
            </w:r>
            <w:r w:rsidRPr="006C134A">
              <w:rPr>
                <w:rFonts w:cstheme="minorHAnsi"/>
              </w:rPr>
              <w:t xml:space="preserve">my investment </w:t>
            </w:r>
            <w:r>
              <w:rPr>
                <w:rFonts w:cstheme="minorHAnsi"/>
              </w:rPr>
              <w:t>portfolios</w:t>
            </w:r>
            <w:r w:rsidRPr="006C134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can be affected by </w:t>
            </w:r>
            <w:r w:rsidRPr="006C134A">
              <w:rPr>
                <w:rFonts w:cstheme="minorHAnsi"/>
              </w:rPr>
              <w:t xml:space="preserve"> market </w:t>
            </w:r>
            <w:r>
              <w:rPr>
                <w:rFonts w:cstheme="minorHAnsi"/>
              </w:rPr>
              <w:t>movements</w:t>
            </w:r>
            <w:r w:rsidRPr="006C134A">
              <w:rPr>
                <w:rFonts w:cstheme="minorHAnsi"/>
              </w:rPr>
              <w:t>, unit pric</w:t>
            </w:r>
            <w:r>
              <w:rPr>
                <w:rFonts w:cstheme="minorHAnsi"/>
              </w:rPr>
              <w:t>e changes</w:t>
            </w:r>
            <w:r w:rsidRPr="006C134A">
              <w:rPr>
                <w:rFonts w:cstheme="minorHAnsi"/>
              </w:rPr>
              <w:t xml:space="preserve"> and processing time</w:t>
            </w:r>
            <w:r>
              <w:rPr>
                <w:rFonts w:cstheme="minorHAnsi"/>
              </w:rPr>
              <w:t>s</w:t>
            </w:r>
            <w:r w:rsidRPr="006C134A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and that the value of my investment can go up or down.</w:t>
            </w:r>
          </w:p>
        </w:tc>
      </w:tr>
      <w:tr w:rsidR="00CB5C7F" w:rsidRPr="0033781F" w14:paraId="1FB448BA" w14:textId="77777777" w:rsidTr="00FD6F46">
        <w:tc>
          <w:tcPr>
            <w:tcW w:w="696" w:type="dxa"/>
          </w:tcPr>
          <w:p w14:paraId="22E66BC6" w14:textId="12AD578E" w:rsidR="00CB5C7F" w:rsidRPr="00376598" w:rsidDel="00B67A89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5.4</w:t>
            </w:r>
          </w:p>
        </w:tc>
        <w:tc>
          <w:tcPr>
            <w:tcW w:w="8654" w:type="dxa"/>
            <w:gridSpan w:val="5"/>
          </w:tcPr>
          <w:p w14:paraId="7CC153AF" w14:textId="77777777" w:rsidR="00CB5C7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 </w:t>
            </w:r>
            <w:r w:rsidRPr="00682706">
              <w:rPr>
                <w:rFonts w:cstheme="minorHAnsi"/>
              </w:rPr>
              <w:t xml:space="preserve">confirm that I have read and understood the </w:t>
            </w:r>
            <w:r w:rsidRPr="00682706">
              <w:rPr>
                <w:rFonts w:cstheme="minorHAnsi"/>
                <w:b/>
                <w:bCs/>
              </w:rPr>
              <w:t>H</w:t>
            </w:r>
            <w:r>
              <w:rPr>
                <w:rFonts w:cstheme="minorHAnsi"/>
                <w:b/>
                <w:bCs/>
              </w:rPr>
              <w:t>oney</w:t>
            </w:r>
            <w:r w:rsidRPr="00682706">
              <w:rPr>
                <w:rFonts w:cstheme="minorHAnsi"/>
                <w:b/>
                <w:bCs/>
              </w:rPr>
              <w:t xml:space="preserve"> Pension and Provident Funds Information Document</w:t>
            </w:r>
            <w:r w:rsidRPr="00682706">
              <w:rPr>
                <w:rFonts w:cstheme="minorHAnsi"/>
              </w:rPr>
              <w:t xml:space="preserve">, which </w:t>
            </w:r>
            <w:r>
              <w:rPr>
                <w:rFonts w:cstheme="minorHAnsi"/>
              </w:rPr>
              <w:t>explains</w:t>
            </w:r>
            <w:r w:rsidRPr="00682706">
              <w:rPr>
                <w:rFonts w:cstheme="minorHAnsi"/>
              </w:rPr>
              <w:t xml:space="preserve"> investment options, switching, risks, fees and </w:t>
            </w:r>
            <w:r>
              <w:rPr>
                <w:rFonts w:cstheme="minorHAnsi"/>
              </w:rPr>
              <w:t>how instructions are processed</w:t>
            </w:r>
            <w:r w:rsidRPr="00682706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This document is available from my employer , the call centre or at </w:t>
            </w:r>
            <w:hyperlink r:id="rId10" w:history="1">
              <w:r w:rsidRPr="00B2409D">
                <w:rPr>
                  <w:rStyle w:val="Hyperlink"/>
                  <w:rFonts w:ascii="Hollard Sans Light" w:hAnsi="Hollard Sans Light" w:cstheme="minorHAnsi"/>
                  <w:sz w:val="18"/>
                </w:rPr>
                <w:t>www.honeyinvestments.co.za</w:t>
              </w:r>
            </w:hyperlink>
            <w:r>
              <w:rPr>
                <w:rFonts w:cstheme="minorHAnsi"/>
              </w:rPr>
              <w:t xml:space="preserve"> </w:t>
            </w:r>
          </w:p>
        </w:tc>
      </w:tr>
      <w:tr w:rsidR="00CB5C7F" w:rsidRPr="0033781F" w14:paraId="322FDA2E" w14:textId="77777777" w:rsidTr="00FD6F46">
        <w:tc>
          <w:tcPr>
            <w:tcW w:w="696" w:type="dxa"/>
          </w:tcPr>
          <w:p w14:paraId="6256CDA0" w14:textId="14CB2438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5.5</w:t>
            </w:r>
          </w:p>
        </w:tc>
        <w:tc>
          <w:tcPr>
            <w:tcW w:w="8654" w:type="dxa"/>
            <w:gridSpan w:val="5"/>
          </w:tcPr>
          <w:p w14:paraId="371B6CF6" w14:textId="77777777" w:rsidR="00CB5C7F" w:rsidRDefault="00CB5C7F" w:rsidP="00FD6F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>
              <w:t xml:space="preserve"> understand that if this form is incomplete, unsigned or contains incorrect information, my instruction may be delayed or not processed</w:t>
            </w:r>
          </w:p>
        </w:tc>
      </w:tr>
      <w:tr w:rsidR="00CB5C7F" w:rsidRPr="0033781F" w14:paraId="6A3CBFFC" w14:textId="77777777" w:rsidTr="00FD6F46">
        <w:tc>
          <w:tcPr>
            <w:tcW w:w="696" w:type="dxa"/>
          </w:tcPr>
          <w:p w14:paraId="70D1F51E" w14:textId="081225F3" w:rsidR="00CB5C7F" w:rsidRPr="00376598" w:rsidRDefault="006D70D9" w:rsidP="00FD6F4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5.6</w:t>
            </w:r>
          </w:p>
        </w:tc>
        <w:tc>
          <w:tcPr>
            <w:tcW w:w="8654" w:type="dxa"/>
            <w:gridSpan w:val="5"/>
          </w:tcPr>
          <w:p w14:paraId="41B57B01" w14:textId="77777777" w:rsidR="00CB5C7F" w:rsidRDefault="00CB5C7F" w:rsidP="00FD6F46">
            <w:pPr>
              <w:rPr>
                <w:rFonts w:cstheme="minorHAnsi"/>
              </w:rPr>
            </w:pPr>
            <w:r w:rsidRPr="00542677">
              <w:rPr>
                <w:rFonts w:cstheme="minorHAnsi"/>
              </w:rPr>
              <w:t>I acknowledge</w:t>
            </w:r>
            <w:r>
              <w:rPr>
                <w:rFonts w:cstheme="minorHAnsi"/>
              </w:rPr>
              <w:t xml:space="preserve"> and consent</w:t>
            </w:r>
            <w:r w:rsidRPr="00542677">
              <w:rPr>
                <w:rFonts w:cstheme="minorHAnsi"/>
              </w:rPr>
              <w:t xml:space="preserve"> that my personal information will be processed in accordance with the </w:t>
            </w:r>
            <w:r w:rsidRPr="00542677">
              <w:rPr>
                <w:rFonts w:cstheme="minorHAnsi"/>
                <w:b/>
                <w:bCs/>
              </w:rPr>
              <w:t>Protection of Personal Information Act, 2013 (POPIA)</w:t>
            </w:r>
            <w:r w:rsidRPr="00542677">
              <w:rPr>
                <w:rFonts w:cstheme="minorHAnsi"/>
              </w:rPr>
              <w:t xml:space="preserve"> and the Fund’s Privacy Policy, as described in the </w:t>
            </w:r>
            <w:r w:rsidRPr="00542677">
              <w:rPr>
                <w:rFonts w:cstheme="minorHAnsi"/>
                <w:b/>
                <w:bCs/>
              </w:rPr>
              <w:t>Information Document</w:t>
            </w:r>
            <w:r w:rsidRPr="00542677">
              <w:rPr>
                <w:rFonts w:cstheme="minorHAnsi"/>
              </w:rPr>
              <w:t>.</w:t>
            </w:r>
          </w:p>
        </w:tc>
      </w:tr>
      <w:tr w:rsidR="00CB5C7F" w:rsidRPr="0033781F" w14:paraId="7F56D84C" w14:textId="77777777" w:rsidTr="00FD6F46">
        <w:tc>
          <w:tcPr>
            <w:tcW w:w="719" w:type="dxa"/>
            <w:gridSpan w:val="2"/>
            <w:vMerge w:val="restart"/>
          </w:tcPr>
          <w:p w14:paraId="6A2FD066" w14:textId="6F6AF6B7" w:rsidR="00CB5C7F" w:rsidRPr="0033781F" w:rsidRDefault="006D70D9" w:rsidP="00FD6F46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5.7</w:t>
            </w:r>
          </w:p>
        </w:tc>
        <w:tc>
          <w:tcPr>
            <w:tcW w:w="8631" w:type="dxa"/>
            <w:gridSpan w:val="4"/>
          </w:tcPr>
          <w:p w14:paraId="475ABECF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Fonts w:cs="Calibri"/>
                <w:b/>
                <w:bCs/>
              </w:rPr>
              <w:t>Signature:</w:t>
            </w:r>
          </w:p>
        </w:tc>
      </w:tr>
      <w:tr w:rsidR="00CB5C7F" w:rsidRPr="0033781F" w14:paraId="44604253" w14:textId="77777777" w:rsidTr="00FD6F46">
        <w:tc>
          <w:tcPr>
            <w:tcW w:w="719" w:type="dxa"/>
            <w:gridSpan w:val="2"/>
            <w:vMerge/>
          </w:tcPr>
          <w:p w14:paraId="41B4D84A" w14:textId="77777777" w:rsidR="00CB5C7F" w:rsidRPr="0033781F" w:rsidRDefault="00CB5C7F" w:rsidP="00FD6F46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8631" w:type="dxa"/>
            <w:gridSpan w:val="4"/>
          </w:tcPr>
          <w:p w14:paraId="51DA7250" w14:textId="77777777" w:rsidR="00CB5C7F" w:rsidRPr="0033781F" w:rsidRDefault="00A65C47" w:rsidP="00FD6F46">
            <w:pPr>
              <w:jc w:val="both"/>
              <w:rPr>
                <w:color w:val="171717" w:themeColor="background2" w:themeShade="1A"/>
              </w:rPr>
            </w:pPr>
            <w:r>
              <w:rPr>
                <w:rFonts w:cs="Calibri"/>
              </w:rPr>
              <w:pict w14:anchorId="4BE6A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91.4pt;height:96.6pt">
                  <v:imagedata r:id="rId11" o:title=""/>
                  <o:lock v:ext="edit" ungrouping="t" rotation="t" cropping="t" verticies="t" text="t" grouping="t"/>
                  <o:signatureline v:ext="edit" id="{093C3631-CA7A-4FCC-AA47-B0073C553ED4}" provid="{00000000-0000-0000-0000-000000000000}" o:suggestedsigner="Member Signature" showsigndate="f" issignatureline="t"/>
                </v:shape>
              </w:pict>
            </w:r>
          </w:p>
        </w:tc>
      </w:tr>
      <w:tr w:rsidR="00CB5C7F" w:rsidRPr="0033781F" w14:paraId="7C88117A" w14:textId="77777777" w:rsidTr="00FD6F46">
        <w:trPr>
          <w:trHeight w:val="58"/>
        </w:trPr>
        <w:tc>
          <w:tcPr>
            <w:tcW w:w="719" w:type="dxa"/>
            <w:gridSpan w:val="2"/>
            <w:vMerge/>
          </w:tcPr>
          <w:p w14:paraId="3BDD4D22" w14:textId="77777777" w:rsidR="00CB5C7F" w:rsidRPr="0033781F" w:rsidRDefault="00CB5C7F" w:rsidP="00FD6F46">
            <w:pPr>
              <w:rPr>
                <w:b/>
                <w:color w:val="171717" w:themeColor="background2" w:themeShade="1A"/>
              </w:rPr>
            </w:pPr>
          </w:p>
        </w:tc>
        <w:tc>
          <w:tcPr>
            <w:tcW w:w="2098" w:type="dxa"/>
          </w:tcPr>
          <w:p w14:paraId="33E4E92B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>Official Capacity:</w:t>
            </w:r>
          </w:p>
        </w:tc>
        <w:tc>
          <w:tcPr>
            <w:tcW w:w="3194" w:type="dxa"/>
          </w:tcPr>
          <w:p w14:paraId="6FD1EBF6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  <w:tc>
          <w:tcPr>
            <w:tcW w:w="1162" w:type="dxa"/>
          </w:tcPr>
          <w:p w14:paraId="6356384C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color w:val="171717" w:themeColor="background2" w:themeShade="1A"/>
              </w:rPr>
              <w:t>Date:</w:t>
            </w:r>
          </w:p>
        </w:tc>
        <w:tc>
          <w:tcPr>
            <w:tcW w:w="2177" w:type="dxa"/>
          </w:tcPr>
          <w:p w14:paraId="7DBAA63B" w14:textId="77777777" w:rsidR="00CB5C7F" w:rsidRPr="0033781F" w:rsidRDefault="00CB5C7F" w:rsidP="00FD6F46">
            <w:pPr>
              <w:jc w:val="both"/>
              <w:rPr>
                <w:color w:val="171717" w:themeColor="background2" w:themeShade="1A"/>
              </w:rPr>
            </w:pPr>
            <w:r w:rsidRPr="0033781F">
              <w:rPr>
                <w:rStyle w:val="Strong"/>
                <w:color w:val="171717" w:themeColor="background2" w:themeShade="1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3781F">
              <w:rPr>
                <w:rStyle w:val="Strong"/>
                <w:color w:val="171717" w:themeColor="background2" w:themeShade="1A"/>
              </w:rPr>
              <w:instrText xml:space="preserve"> FORMTEXT </w:instrText>
            </w:r>
            <w:r w:rsidRPr="0033781F">
              <w:rPr>
                <w:rStyle w:val="Strong"/>
                <w:color w:val="171717" w:themeColor="background2" w:themeShade="1A"/>
              </w:rPr>
            </w:r>
            <w:r w:rsidRPr="0033781F">
              <w:rPr>
                <w:rStyle w:val="Strong"/>
                <w:color w:val="171717" w:themeColor="background2" w:themeShade="1A"/>
              </w:rPr>
              <w:fldChar w:fldCharType="separate"/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t> </w:t>
            </w:r>
            <w:r w:rsidRPr="0033781F">
              <w:rPr>
                <w:rStyle w:val="Strong"/>
                <w:color w:val="171717" w:themeColor="background2" w:themeShade="1A"/>
              </w:rPr>
              <w:fldChar w:fldCharType="end"/>
            </w:r>
          </w:p>
        </w:tc>
      </w:tr>
    </w:tbl>
    <w:p w14:paraId="18EE1E75" w14:textId="77777777" w:rsidR="003E71D7" w:rsidRDefault="003E71D7" w:rsidP="000E26D3">
      <w:pPr>
        <w:rPr>
          <w:color w:val="FFFFFF" w:themeColor="background1"/>
          <w:sz w:val="28"/>
        </w:rPr>
      </w:pPr>
    </w:p>
    <w:p w14:paraId="619C8BEB" w14:textId="4095EB0C" w:rsidR="0038511A" w:rsidRPr="0038511A" w:rsidRDefault="0038511A" w:rsidP="001115E5"/>
    <w:sectPr w:rsidR="0038511A" w:rsidRPr="0038511A" w:rsidSect="001115E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1B869" w14:textId="77777777" w:rsidR="00A65C47" w:rsidRDefault="00A65C47" w:rsidP="009D405E">
      <w:r>
        <w:separator/>
      </w:r>
    </w:p>
  </w:endnote>
  <w:endnote w:type="continuationSeparator" w:id="0">
    <w:p w14:paraId="4665CA9D" w14:textId="77777777" w:rsidR="00A65C47" w:rsidRDefault="00A65C47" w:rsidP="009D4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ollard Sans Light">
    <w:panose1 w:val="020B0404040101010104"/>
    <w:charset w:val="00"/>
    <w:family w:val="swiss"/>
    <w:notTrueType/>
    <w:pitch w:val="variable"/>
    <w:sig w:usb0="A000007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2A926F-456D-4136-A2A6-CB67E6AA0348}"/>
    <w:embedBold r:id="rId2" w:fontKey="{6B8A6213-E0FA-47D0-B2D6-DB9E4DD1F5B6}"/>
    <w:embedItalic r:id="rId3" w:fontKey="{6F9C916A-7170-4DA0-B8BC-7FEF25A51B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0EB342A-5E1F-404D-B159-AACFA99FE646}"/>
  </w:font>
  <w:font w:name="Hollard Sans Bold">
    <w:panose1 w:val="020B0804040101010104"/>
    <w:charset w:val="00"/>
    <w:family w:val="swiss"/>
    <w:notTrueType/>
    <w:pitch w:val="variable"/>
    <w:sig w:usb0="A000007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3FCBC61-E9AC-42A0-9268-7E3768FF2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8A0F" w14:textId="77777777" w:rsidR="00DC3463" w:rsidRPr="00EF08DF" w:rsidRDefault="00DC3463" w:rsidP="00DC3463">
    <w:pPr>
      <w:pStyle w:val="FooterDetails"/>
      <w:jc w:val="both"/>
      <w:rPr>
        <w:color w:val="171717" w:themeColor="background2" w:themeShade="1A"/>
        <w:szCs w:val="13"/>
      </w:rPr>
    </w:pPr>
    <w:r w:rsidRPr="00EF08DF">
      <w:rPr>
        <w:color w:val="171717" w:themeColor="background2" w:themeShade="1A"/>
        <w:szCs w:val="13"/>
      </w:rPr>
      <w:t xml:space="preserve">Honey Investment Solutions (Pty) Ltd, (Reg. No. 2021/848795/07), an </w:t>
    </w:r>
    <w:r w:rsidRPr="00B21169">
      <w:rPr>
        <w:color w:val="171717" w:themeColor="background2" w:themeShade="1A"/>
        <w:szCs w:val="13"/>
      </w:rPr>
      <w:t xml:space="preserve">authorised 13B retirement fund administrator (24/816) </w:t>
    </w:r>
    <w:r>
      <w:rPr>
        <w:color w:val="171717" w:themeColor="background2" w:themeShade="1A"/>
        <w:szCs w:val="13"/>
      </w:rPr>
      <w:t xml:space="preserve">and </w:t>
    </w:r>
    <w:r w:rsidRPr="00EF08DF">
      <w:rPr>
        <w:color w:val="171717" w:themeColor="background2" w:themeShade="1A"/>
        <w:szCs w:val="13"/>
      </w:rPr>
      <w:t>Financial Services Provider (FSP No. 52376), Office B02GO02, Building 2, Bridgeport House Ground Floor, Hampton Office Park, 20 Georgian Crescent, Sandton, 2152</w:t>
    </w:r>
    <w:r>
      <w:rPr>
        <w:color w:val="171717" w:themeColor="background2" w:themeShade="1A"/>
        <w:szCs w:val="13"/>
      </w:rPr>
      <w:t>.</w:t>
    </w:r>
    <w:r w:rsidRPr="00EF08DF">
      <w:rPr>
        <w:color w:val="171717" w:themeColor="background2" w:themeShade="1A"/>
        <w:szCs w:val="13"/>
      </w:rPr>
      <w:t xml:space="preserve"> Tel: 0860 202 202 Email: </w:t>
    </w:r>
    <w:hyperlink r:id="rId1" w:history="1">
      <w:r>
        <w:rPr>
          <w:rStyle w:val="Hyperlink"/>
        </w:rPr>
        <w:t>umbrella@honeyinvestments.co.za</w:t>
      </w:r>
    </w:hyperlink>
    <w:r>
      <w:t xml:space="preserve"> website:</w:t>
    </w:r>
    <w:r w:rsidRPr="00DC3463">
      <w:rPr>
        <w:rStyle w:val="Hyperlink"/>
      </w:rPr>
      <w:t xml:space="preserve"> </w:t>
    </w:r>
    <w:hyperlink r:id="rId2" w:history="1">
      <w:r w:rsidRPr="00DC3463">
        <w:rPr>
          <w:rStyle w:val="Hyperlink"/>
        </w:rPr>
        <w:t>www.honeyinvestments.co.za</w:t>
      </w:r>
    </w:hyperlink>
    <w:r w:rsidRPr="00EF08DF">
      <w:rPr>
        <w:color w:val="171717" w:themeColor="background2" w:themeShade="1A"/>
        <w:szCs w:val="13"/>
      </w:rPr>
      <w:t>.</w:t>
    </w:r>
  </w:p>
  <w:p w14:paraId="06BF6900" w14:textId="77777777" w:rsidR="00DC3463" w:rsidRDefault="00DC3463" w:rsidP="00DC3463">
    <w:pPr>
      <w:pStyle w:val="Footer"/>
      <w:rPr>
        <w:sz w:val="13"/>
        <w:szCs w:val="13"/>
      </w:rPr>
    </w:pPr>
  </w:p>
  <w:tbl>
    <w:tblPr>
      <w:tblStyle w:val="TableGrid"/>
      <w:tblW w:w="954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870"/>
    </w:tblGrid>
    <w:tr w:rsidR="00DC3463" w:rsidRPr="00E82676" w14:paraId="7E56B99F" w14:textId="77777777" w:rsidTr="001B104B">
      <w:trPr>
        <w:jc w:val="center"/>
      </w:trPr>
      <w:tc>
        <w:tcPr>
          <w:tcW w:w="4675" w:type="dxa"/>
        </w:tcPr>
        <w:p w14:paraId="782BC8BD" w14:textId="77777777" w:rsidR="00DC3463" w:rsidRPr="00E82676" w:rsidRDefault="00DC3463" w:rsidP="00DC3463">
          <w:pPr>
            <w:pStyle w:val="Footer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 xml:space="preserve">Honey Preservation Fund </w:t>
          </w:r>
          <w:r w:rsidRPr="0036351A">
            <w:rPr>
              <w:color w:val="171717" w:themeColor="background2" w:themeShade="1A"/>
              <w:sz w:val="13"/>
              <w:szCs w:val="13"/>
            </w:rPr>
            <w:t>12/08/38197</w:t>
          </w:r>
        </w:p>
      </w:tc>
      <w:tc>
        <w:tcPr>
          <w:tcW w:w="4870" w:type="dxa"/>
        </w:tcPr>
        <w:p w14:paraId="42C0ED27" w14:textId="77777777" w:rsidR="00DC3463" w:rsidRPr="00E82676" w:rsidRDefault="00DC3463" w:rsidP="00DC3463">
          <w:pPr>
            <w:pStyle w:val="Footer"/>
            <w:jc w:val="right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Pension Fund 12/8/37068</w:t>
          </w:r>
        </w:p>
      </w:tc>
    </w:tr>
    <w:tr w:rsidR="00DC3463" w:rsidRPr="00E82676" w14:paraId="09FBD358" w14:textId="77777777" w:rsidTr="001B104B">
      <w:trPr>
        <w:jc w:val="center"/>
      </w:trPr>
      <w:tc>
        <w:tcPr>
          <w:tcW w:w="4675" w:type="dxa"/>
        </w:tcPr>
        <w:p w14:paraId="601BFB66" w14:textId="77777777" w:rsidR="00DC3463" w:rsidRDefault="00DC3463" w:rsidP="00DC3463">
          <w:pPr>
            <w:pStyle w:val="Footer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Retirement Annuity Fund 12</w:t>
          </w:r>
          <w:r w:rsidRPr="0036351A">
            <w:rPr>
              <w:color w:val="171717" w:themeColor="background2" w:themeShade="1A"/>
              <w:sz w:val="13"/>
              <w:szCs w:val="13"/>
            </w:rPr>
            <w:t>/8/38196</w:t>
          </w:r>
        </w:p>
      </w:tc>
      <w:tc>
        <w:tcPr>
          <w:tcW w:w="4870" w:type="dxa"/>
        </w:tcPr>
        <w:p w14:paraId="2C8874F6" w14:textId="77777777" w:rsidR="00DC3463" w:rsidRDefault="00DC3463" w:rsidP="00DC3463">
          <w:pPr>
            <w:pStyle w:val="Footer"/>
            <w:jc w:val="right"/>
            <w:rPr>
              <w:color w:val="171717" w:themeColor="background2" w:themeShade="1A"/>
              <w:sz w:val="13"/>
              <w:szCs w:val="13"/>
            </w:rPr>
          </w:pPr>
          <w:r>
            <w:rPr>
              <w:color w:val="171717" w:themeColor="background2" w:themeShade="1A"/>
              <w:sz w:val="13"/>
              <w:szCs w:val="13"/>
            </w:rPr>
            <w:t>Honey Provident Fund 12/8/37069</w:t>
          </w:r>
        </w:p>
      </w:tc>
    </w:tr>
  </w:tbl>
  <w:p w14:paraId="3108D8C4" w14:textId="0505AABA" w:rsidR="00100196" w:rsidRPr="004D54F3" w:rsidRDefault="00DC3463" w:rsidP="004D54F3">
    <w:pPr>
      <w:pStyle w:val="Footer"/>
      <w:rPr>
        <w:color w:val="171717" w:themeColor="background2" w:themeShade="1A"/>
        <w:sz w:val="13"/>
        <w:szCs w:val="13"/>
      </w:rPr>
    </w:pPr>
    <w:r>
      <w:rPr>
        <w:color w:val="171717" w:themeColor="background2" w:themeShade="1A"/>
        <w:sz w:val="13"/>
        <w:szCs w:val="13"/>
      </w:rPr>
      <w:t>Honey Pension &amp; Provident Fund – Savings Component Withdrawal Form - 011225</w:t>
    </w:r>
    <w:r w:rsidR="004D54F3">
      <w:rPr>
        <w:color w:val="171717" w:themeColor="background2" w:themeShade="1A"/>
        <w:sz w:val="13"/>
        <w:szCs w:val="13"/>
      </w:rPr>
      <w:tab/>
    </w:r>
    <w:r w:rsidR="004D54F3">
      <w:rPr>
        <w:color w:val="171717" w:themeColor="background2" w:themeShade="1A"/>
        <w:sz w:val="13"/>
        <w:szCs w:val="13"/>
      </w:rPr>
      <w:tab/>
    </w:r>
    <w:r w:rsidR="004D54F3" w:rsidRPr="008C0AFC">
      <w:rPr>
        <w:sz w:val="13"/>
        <w:szCs w:val="13"/>
      </w:rPr>
      <w:t xml:space="preserve">Page </w:t>
    </w:r>
    <w:r w:rsidR="0038511A">
      <w:rPr>
        <w:sz w:val="13"/>
        <w:szCs w:val="13"/>
      </w:rPr>
      <w:t>4</w:t>
    </w:r>
    <w:r w:rsidR="004D54F3" w:rsidRPr="008C0AFC">
      <w:rPr>
        <w:sz w:val="13"/>
        <w:szCs w:val="13"/>
      </w:rPr>
      <w:t xml:space="preserve"> of </w:t>
    </w:r>
    <w:r w:rsidR="0038511A">
      <w:rPr>
        <w:sz w:val="13"/>
        <w:szCs w:val="13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8DD3B" w14:textId="77777777" w:rsidR="00A65C47" w:rsidRDefault="00A65C47" w:rsidP="009D405E">
      <w:r>
        <w:separator/>
      </w:r>
    </w:p>
  </w:footnote>
  <w:footnote w:type="continuationSeparator" w:id="0">
    <w:p w14:paraId="70A786B7" w14:textId="77777777" w:rsidR="00A65C47" w:rsidRDefault="00A65C47" w:rsidP="009D4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61D6" w14:textId="77777777" w:rsidR="00A3522C" w:rsidRPr="00924985" w:rsidRDefault="00A3522C" w:rsidP="00A3522C">
    <w:pPr>
      <w:pStyle w:val="Title"/>
      <w:ind w:right="-846"/>
    </w:pPr>
    <w:r w:rsidRPr="00ED7864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9525D0" wp14:editId="16D85297">
              <wp:simplePos x="0" y="0"/>
              <wp:positionH relativeFrom="page">
                <wp:posOffset>3783965</wp:posOffset>
              </wp:positionH>
              <wp:positionV relativeFrom="page">
                <wp:posOffset>692150</wp:posOffset>
              </wp:positionV>
              <wp:extent cx="3296285" cy="511175"/>
              <wp:effectExtent l="0" t="0" r="0" b="317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285" cy="511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7067" w14:textId="570AE3EB" w:rsidR="00A3522C" w:rsidRPr="006638A6" w:rsidRDefault="00A3522C" w:rsidP="00A3522C">
                          <w:pPr>
                            <w:pStyle w:val="Subtitle"/>
                            <w:rPr>
                              <w:rStyle w:val="Emphasis"/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Switch Form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25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.95pt;margin-top:54.5pt;width:259.55pt;height: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" filled="f" stroked="f">
              <v:textbox inset="0,0,0,0">
                <w:txbxContent>
                  <w:p w14:paraId="04507067" w14:textId="570AE3EB" w:rsidR="00A3522C" w:rsidRPr="006638A6" w:rsidRDefault="00A3522C" w:rsidP="00A3522C">
                    <w:pPr>
                      <w:pStyle w:val="Subtitle"/>
                      <w:rPr>
                        <w:rStyle w:val="Emphasis"/>
                        <w:lang w:val="en-GB"/>
                      </w:rPr>
                    </w:pPr>
                    <w:r>
                      <w:rPr>
                        <w:lang w:val="en-GB"/>
                      </w:rPr>
                      <w:t>Switch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D786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E51CE9" wp14:editId="0792D703">
              <wp:simplePos x="0" y="0"/>
              <wp:positionH relativeFrom="page">
                <wp:posOffset>3784600</wp:posOffset>
              </wp:positionH>
              <wp:positionV relativeFrom="page">
                <wp:posOffset>247650</wp:posOffset>
              </wp:positionV>
              <wp:extent cx="3473450" cy="647700"/>
              <wp:effectExtent l="0" t="0" r="1270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34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8C2E7" w14:textId="77777777" w:rsidR="00A3522C" w:rsidRPr="00734FE0" w:rsidRDefault="00A3522C" w:rsidP="00A3522C">
                          <w:pPr>
                            <w:pStyle w:val="Title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Honey Pension and Provident Funds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E51CE9" id="_x0000_s1027" type="#_x0000_t202" style="position:absolute;margin-left:298pt;margin-top:19.5pt;width:273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" filled="f" stroked="f">
              <v:textbox inset="0,0,0,0">
                <w:txbxContent>
                  <w:p w14:paraId="7828C2E7" w14:textId="77777777" w:rsidR="00A3522C" w:rsidRPr="00734FE0" w:rsidRDefault="00A3522C" w:rsidP="00A3522C">
                    <w:pPr>
                      <w:pStyle w:val="Title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Honey Pension and Provident 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274F42B1" wp14:editId="26BE4769">
          <wp:extent cx="2209800" cy="732762"/>
          <wp:effectExtent l="0" t="0" r="0" b="0"/>
          <wp:docPr id="2114111691" name="Picture 4" descr="A purpl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160397" name="Picture 4" descr="A purple and yellow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509" cy="735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61312" behindDoc="0" locked="0" layoutInCell="0" allowOverlap="0" wp14:anchorId="6CC64914" wp14:editId="0DEE7E7A">
              <wp:simplePos x="0" y="0"/>
              <wp:positionH relativeFrom="column">
                <wp:posOffset>2605579</wp:posOffset>
              </wp:positionH>
              <wp:positionV relativeFrom="page">
                <wp:posOffset>267335</wp:posOffset>
              </wp:positionV>
              <wp:extent cx="0" cy="881380"/>
              <wp:effectExtent l="0" t="0" r="38100" b="3302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138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A263A" id="Straight Connector 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05.15pt,21.05pt" to="205.1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" o:allowincell="f" o:allowoverlap="f" strokecolor="#ffb81c" strokeweight="1pt">
              <v:stroke joinstyle="miter"/>
              <w10:wrap anchory="page"/>
            </v:line>
          </w:pict>
        </mc:Fallback>
      </mc:AlternateContent>
    </w:r>
  </w:p>
  <w:p w14:paraId="228F81E1" w14:textId="77777777" w:rsidR="00A3522C" w:rsidRDefault="00A352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D7B"/>
    <w:multiLevelType w:val="hybridMultilevel"/>
    <w:tmpl w:val="5C0CBFAC"/>
    <w:lvl w:ilvl="0" w:tplc="A30A42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7E6E3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DA2AE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F8286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168503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4CCB6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A9693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E8878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1CEAE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08FE3490"/>
    <w:multiLevelType w:val="hybridMultilevel"/>
    <w:tmpl w:val="6110F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E7032B"/>
    <w:multiLevelType w:val="hybridMultilevel"/>
    <w:tmpl w:val="967C7C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A5245"/>
    <w:multiLevelType w:val="hybridMultilevel"/>
    <w:tmpl w:val="3E360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9058E"/>
    <w:multiLevelType w:val="hybridMultilevel"/>
    <w:tmpl w:val="04AA562A"/>
    <w:lvl w:ilvl="0" w:tplc="1706CA46">
      <w:start w:val="1"/>
      <w:numFmt w:val="lowerLetter"/>
      <w:pStyle w:val="NormalIndenta"/>
      <w:lvlText w:val="%1."/>
      <w:lvlJc w:val="left"/>
      <w:pPr>
        <w:ind w:left="1637" w:hanging="360"/>
      </w:pPr>
      <w:rPr>
        <w:b/>
      </w:rPr>
    </w:lvl>
    <w:lvl w:ilvl="1" w:tplc="1C090019">
      <w:start w:val="1"/>
      <w:numFmt w:val="lowerLetter"/>
      <w:lvlText w:val="%2."/>
      <w:lvlJc w:val="left"/>
      <w:pPr>
        <w:ind w:left="2608" w:hanging="360"/>
      </w:pPr>
    </w:lvl>
    <w:lvl w:ilvl="2" w:tplc="1C09001B" w:tentative="1">
      <w:start w:val="1"/>
      <w:numFmt w:val="lowerRoman"/>
      <w:lvlText w:val="%3."/>
      <w:lvlJc w:val="right"/>
      <w:pPr>
        <w:ind w:left="3328" w:hanging="180"/>
      </w:pPr>
    </w:lvl>
    <w:lvl w:ilvl="3" w:tplc="1C09000F" w:tentative="1">
      <w:start w:val="1"/>
      <w:numFmt w:val="decimal"/>
      <w:lvlText w:val="%4."/>
      <w:lvlJc w:val="left"/>
      <w:pPr>
        <w:ind w:left="4048" w:hanging="360"/>
      </w:pPr>
    </w:lvl>
    <w:lvl w:ilvl="4" w:tplc="1C090019" w:tentative="1">
      <w:start w:val="1"/>
      <w:numFmt w:val="lowerLetter"/>
      <w:lvlText w:val="%5."/>
      <w:lvlJc w:val="left"/>
      <w:pPr>
        <w:ind w:left="4768" w:hanging="360"/>
      </w:pPr>
    </w:lvl>
    <w:lvl w:ilvl="5" w:tplc="1C09001B" w:tentative="1">
      <w:start w:val="1"/>
      <w:numFmt w:val="lowerRoman"/>
      <w:lvlText w:val="%6."/>
      <w:lvlJc w:val="right"/>
      <w:pPr>
        <w:ind w:left="5488" w:hanging="180"/>
      </w:pPr>
    </w:lvl>
    <w:lvl w:ilvl="6" w:tplc="1C09000F" w:tentative="1">
      <w:start w:val="1"/>
      <w:numFmt w:val="decimal"/>
      <w:lvlText w:val="%7."/>
      <w:lvlJc w:val="left"/>
      <w:pPr>
        <w:ind w:left="6208" w:hanging="360"/>
      </w:pPr>
    </w:lvl>
    <w:lvl w:ilvl="7" w:tplc="1C090019" w:tentative="1">
      <w:start w:val="1"/>
      <w:numFmt w:val="lowerLetter"/>
      <w:lvlText w:val="%8."/>
      <w:lvlJc w:val="left"/>
      <w:pPr>
        <w:ind w:left="6928" w:hanging="360"/>
      </w:pPr>
    </w:lvl>
    <w:lvl w:ilvl="8" w:tplc="1C0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5" w15:restartNumberingAfterBreak="0">
    <w:nsid w:val="3A3D729C"/>
    <w:multiLevelType w:val="hybridMultilevel"/>
    <w:tmpl w:val="3A9CDA5E"/>
    <w:lvl w:ilvl="0" w:tplc="D26C209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F804B01"/>
    <w:multiLevelType w:val="hybridMultilevel"/>
    <w:tmpl w:val="69127672"/>
    <w:lvl w:ilvl="0" w:tplc="1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42DB1B4E"/>
    <w:multiLevelType w:val="hybridMultilevel"/>
    <w:tmpl w:val="7C566E50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3D46EE"/>
    <w:multiLevelType w:val="hybridMultilevel"/>
    <w:tmpl w:val="D43A3B2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04CE7"/>
    <w:multiLevelType w:val="hybridMultilevel"/>
    <w:tmpl w:val="9ED6EA30"/>
    <w:lvl w:ilvl="0" w:tplc="C1C6752E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B46297"/>
    <w:multiLevelType w:val="hybridMultilevel"/>
    <w:tmpl w:val="1B1ED4A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950FD"/>
    <w:multiLevelType w:val="hybridMultilevel"/>
    <w:tmpl w:val="E2DCA5FA"/>
    <w:lvl w:ilvl="0" w:tplc="F3E649C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B0452"/>
    <w:multiLevelType w:val="multilevel"/>
    <w:tmpl w:val="175EDAE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A276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A276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A43AFF"/>
    <w:multiLevelType w:val="hybridMultilevel"/>
    <w:tmpl w:val="949C8C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064D2E"/>
    <w:multiLevelType w:val="hybridMultilevel"/>
    <w:tmpl w:val="998892C2"/>
    <w:lvl w:ilvl="0" w:tplc="A65CBECE">
      <w:start w:val="5"/>
      <w:numFmt w:val="bullet"/>
      <w:lvlText w:val="-"/>
      <w:lvlJc w:val="left"/>
      <w:pPr>
        <w:ind w:left="720" w:hanging="360"/>
      </w:pPr>
      <w:rPr>
        <w:rFonts w:ascii="Hollard Sans Light" w:eastAsiaTheme="minorHAnsi" w:hAnsi="Hollard Sans Ligh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690230">
    <w:abstractNumId w:val="12"/>
  </w:num>
  <w:num w:numId="2" w16cid:durableId="800271975">
    <w:abstractNumId w:val="4"/>
  </w:num>
  <w:num w:numId="3" w16cid:durableId="2051568430">
    <w:abstractNumId w:val="11"/>
  </w:num>
  <w:num w:numId="4" w16cid:durableId="596868400">
    <w:abstractNumId w:val="10"/>
  </w:num>
  <w:num w:numId="5" w16cid:durableId="1380982740">
    <w:abstractNumId w:val="5"/>
  </w:num>
  <w:num w:numId="6" w16cid:durableId="485821014">
    <w:abstractNumId w:val="6"/>
  </w:num>
  <w:num w:numId="7" w16cid:durableId="1127361202">
    <w:abstractNumId w:val="12"/>
  </w:num>
  <w:num w:numId="8" w16cid:durableId="57747324">
    <w:abstractNumId w:val="9"/>
  </w:num>
  <w:num w:numId="9" w16cid:durableId="929701467">
    <w:abstractNumId w:val="7"/>
  </w:num>
  <w:num w:numId="10" w16cid:durableId="526872204">
    <w:abstractNumId w:val="8"/>
  </w:num>
  <w:num w:numId="11" w16cid:durableId="874731650">
    <w:abstractNumId w:val="2"/>
  </w:num>
  <w:num w:numId="12" w16cid:durableId="1967003643">
    <w:abstractNumId w:val="3"/>
  </w:num>
  <w:num w:numId="13" w16cid:durableId="594828662">
    <w:abstractNumId w:val="1"/>
  </w:num>
  <w:num w:numId="14" w16cid:durableId="2065174910">
    <w:abstractNumId w:val="13"/>
  </w:num>
  <w:num w:numId="15" w16cid:durableId="1428308748">
    <w:abstractNumId w:val="12"/>
  </w:num>
  <w:num w:numId="16" w16cid:durableId="676158802">
    <w:abstractNumId w:val="14"/>
  </w:num>
  <w:num w:numId="17" w16cid:durableId="1348560509">
    <w:abstractNumId w:val="0"/>
  </w:num>
  <w:num w:numId="18" w16cid:durableId="3057474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SortMethod w:val="0000"/>
  <w:documentProtection w:edit="forms" w:enforcement="1" w:cryptProviderType="rsaAES" w:cryptAlgorithmClass="hash" w:cryptAlgorithmType="typeAny" w:cryptAlgorithmSid="14" w:cryptSpinCount="100000" w:hash="wEp9g5JAxqXdl9NHxLovXegZXqK7NJyLB34CFPixU1O5dySk0APznVoZRiy0Y2ylYOw3nkuyYWlNtdUa71sY6w==" w:salt="GYFaLfEaPOCxKkYTRHPMV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78"/>
    <w:rsid w:val="00003B38"/>
    <w:rsid w:val="00006B33"/>
    <w:rsid w:val="0002199E"/>
    <w:rsid w:val="00027AEC"/>
    <w:rsid w:val="0004379C"/>
    <w:rsid w:val="000467DB"/>
    <w:rsid w:val="00055443"/>
    <w:rsid w:val="000661DD"/>
    <w:rsid w:val="0006768F"/>
    <w:rsid w:val="0007367B"/>
    <w:rsid w:val="00095147"/>
    <w:rsid w:val="00097BDF"/>
    <w:rsid w:val="000C136C"/>
    <w:rsid w:val="000C2A5D"/>
    <w:rsid w:val="000C2D86"/>
    <w:rsid w:val="000C4AB1"/>
    <w:rsid w:val="000E1106"/>
    <w:rsid w:val="000E26D3"/>
    <w:rsid w:val="000E3A3A"/>
    <w:rsid w:val="000E5830"/>
    <w:rsid w:val="000F71FF"/>
    <w:rsid w:val="00100196"/>
    <w:rsid w:val="00101A5C"/>
    <w:rsid w:val="00106F76"/>
    <w:rsid w:val="001115E5"/>
    <w:rsid w:val="00131440"/>
    <w:rsid w:val="001428C4"/>
    <w:rsid w:val="00143530"/>
    <w:rsid w:val="00172065"/>
    <w:rsid w:val="0017765F"/>
    <w:rsid w:val="00181B20"/>
    <w:rsid w:val="001A0A1B"/>
    <w:rsid w:val="001C01DF"/>
    <w:rsid w:val="001E1316"/>
    <w:rsid w:val="001F3ECF"/>
    <w:rsid w:val="002034BC"/>
    <w:rsid w:val="00206124"/>
    <w:rsid w:val="00216825"/>
    <w:rsid w:val="002215A4"/>
    <w:rsid w:val="00222E78"/>
    <w:rsid w:val="00226899"/>
    <w:rsid w:val="002412DA"/>
    <w:rsid w:val="00250642"/>
    <w:rsid w:val="00250892"/>
    <w:rsid w:val="00256F11"/>
    <w:rsid w:val="00263278"/>
    <w:rsid w:val="00273154"/>
    <w:rsid w:val="00296472"/>
    <w:rsid w:val="002A145A"/>
    <w:rsid w:val="002B6E28"/>
    <w:rsid w:val="002D52C6"/>
    <w:rsid w:val="002E6E56"/>
    <w:rsid w:val="002F3DA5"/>
    <w:rsid w:val="002F6DBA"/>
    <w:rsid w:val="002F7929"/>
    <w:rsid w:val="0031446D"/>
    <w:rsid w:val="00322141"/>
    <w:rsid w:val="0033781F"/>
    <w:rsid w:val="00351D9E"/>
    <w:rsid w:val="00354CBD"/>
    <w:rsid w:val="003624D7"/>
    <w:rsid w:val="00365176"/>
    <w:rsid w:val="00376598"/>
    <w:rsid w:val="003826E4"/>
    <w:rsid w:val="0038434C"/>
    <w:rsid w:val="00384764"/>
    <w:rsid w:val="0038511A"/>
    <w:rsid w:val="0039479B"/>
    <w:rsid w:val="003C72C3"/>
    <w:rsid w:val="003E046F"/>
    <w:rsid w:val="003E71D7"/>
    <w:rsid w:val="00403704"/>
    <w:rsid w:val="00413678"/>
    <w:rsid w:val="00414AFD"/>
    <w:rsid w:val="00422F09"/>
    <w:rsid w:val="0042468E"/>
    <w:rsid w:val="00450E7B"/>
    <w:rsid w:val="004553E1"/>
    <w:rsid w:val="00482E00"/>
    <w:rsid w:val="00493B2D"/>
    <w:rsid w:val="00496148"/>
    <w:rsid w:val="004A5A4C"/>
    <w:rsid w:val="004B597E"/>
    <w:rsid w:val="004B6C77"/>
    <w:rsid w:val="004D2178"/>
    <w:rsid w:val="004D54F3"/>
    <w:rsid w:val="00503840"/>
    <w:rsid w:val="005045E6"/>
    <w:rsid w:val="005147F7"/>
    <w:rsid w:val="00524EC6"/>
    <w:rsid w:val="00526EC4"/>
    <w:rsid w:val="00533DDF"/>
    <w:rsid w:val="00541F2B"/>
    <w:rsid w:val="00542677"/>
    <w:rsid w:val="0054482B"/>
    <w:rsid w:val="00550086"/>
    <w:rsid w:val="005563D3"/>
    <w:rsid w:val="005572A5"/>
    <w:rsid w:val="00582D29"/>
    <w:rsid w:val="00583FC6"/>
    <w:rsid w:val="00584D5C"/>
    <w:rsid w:val="00587AEC"/>
    <w:rsid w:val="00591E3F"/>
    <w:rsid w:val="005922F2"/>
    <w:rsid w:val="00596179"/>
    <w:rsid w:val="005A07FB"/>
    <w:rsid w:val="005B223C"/>
    <w:rsid w:val="005B4EFE"/>
    <w:rsid w:val="005D5AD6"/>
    <w:rsid w:val="005E0BE7"/>
    <w:rsid w:val="005F0C4B"/>
    <w:rsid w:val="005F2A5D"/>
    <w:rsid w:val="005F4A47"/>
    <w:rsid w:val="0063270B"/>
    <w:rsid w:val="00633A31"/>
    <w:rsid w:val="006542CD"/>
    <w:rsid w:val="006564BC"/>
    <w:rsid w:val="006568A3"/>
    <w:rsid w:val="00664AF6"/>
    <w:rsid w:val="00682706"/>
    <w:rsid w:val="00691111"/>
    <w:rsid w:val="006952BB"/>
    <w:rsid w:val="006B7ADB"/>
    <w:rsid w:val="006C134A"/>
    <w:rsid w:val="006D62BC"/>
    <w:rsid w:val="006D6F5D"/>
    <w:rsid w:val="006D70D9"/>
    <w:rsid w:val="006F0B2B"/>
    <w:rsid w:val="007005FD"/>
    <w:rsid w:val="007045BF"/>
    <w:rsid w:val="007146D5"/>
    <w:rsid w:val="00743531"/>
    <w:rsid w:val="007616A6"/>
    <w:rsid w:val="00765341"/>
    <w:rsid w:val="007653A2"/>
    <w:rsid w:val="00767588"/>
    <w:rsid w:val="00767B6B"/>
    <w:rsid w:val="00770DC2"/>
    <w:rsid w:val="0078533D"/>
    <w:rsid w:val="007860C6"/>
    <w:rsid w:val="007B4BF8"/>
    <w:rsid w:val="007C273C"/>
    <w:rsid w:val="007C4168"/>
    <w:rsid w:val="007C6827"/>
    <w:rsid w:val="007C6A2E"/>
    <w:rsid w:val="007D58C9"/>
    <w:rsid w:val="007E6352"/>
    <w:rsid w:val="007F3007"/>
    <w:rsid w:val="008011CF"/>
    <w:rsid w:val="008117D2"/>
    <w:rsid w:val="00830B59"/>
    <w:rsid w:val="0085670A"/>
    <w:rsid w:val="008727A5"/>
    <w:rsid w:val="008747C4"/>
    <w:rsid w:val="00881253"/>
    <w:rsid w:val="00884839"/>
    <w:rsid w:val="008854AE"/>
    <w:rsid w:val="00894DB2"/>
    <w:rsid w:val="008A20F1"/>
    <w:rsid w:val="008A35B1"/>
    <w:rsid w:val="008A542C"/>
    <w:rsid w:val="008A598D"/>
    <w:rsid w:val="008C1969"/>
    <w:rsid w:val="008C4078"/>
    <w:rsid w:val="008C6B07"/>
    <w:rsid w:val="008D5358"/>
    <w:rsid w:val="008D5D7E"/>
    <w:rsid w:val="008F38FD"/>
    <w:rsid w:val="00901F88"/>
    <w:rsid w:val="0091061F"/>
    <w:rsid w:val="00911530"/>
    <w:rsid w:val="00914D95"/>
    <w:rsid w:val="0092558F"/>
    <w:rsid w:val="0094231C"/>
    <w:rsid w:val="00945BA0"/>
    <w:rsid w:val="009545CE"/>
    <w:rsid w:val="009721A5"/>
    <w:rsid w:val="009748C3"/>
    <w:rsid w:val="009769B4"/>
    <w:rsid w:val="00993807"/>
    <w:rsid w:val="009A4264"/>
    <w:rsid w:val="009B0717"/>
    <w:rsid w:val="009C378A"/>
    <w:rsid w:val="009D348D"/>
    <w:rsid w:val="009D405E"/>
    <w:rsid w:val="00A056D2"/>
    <w:rsid w:val="00A17EFC"/>
    <w:rsid w:val="00A32E54"/>
    <w:rsid w:val="00A3522C"/>
    <w:rsid w:val="00A54034"/>
    <w:rsid w:val="00A55261"/>
    <w:rsid w:val="00A557A3"/>
    <w:rsid w:val="00A64365"/>
    <w:rsid w:val="00A65C47"/>
    <w:rsid w:val="00A6754F"/>
    <w:rsid w:val="00A77BCE"/>
    <w:rsid w:val="00A822C4"/>
    <w:rsid w:val="00A84E49"/>
    <w:rsid w:val="00AA4B89"/>
    <w:rsid w:val="00AB221A"/>
    <w:rsid w:val="00AB71CE"/>
    <w:rsid w:val="00AC3301"/>
    <w:rsid w:val="00AC49A5"/>
    <w:rsid w:val="00AD6B12"/>
    <w:rsid w:val="00AD7C22"/>
    <w:rsid w:val="00AE6438"/>
    <w:rsid w:val="00AF0E48"/>
    <w:rsid w:val="00B104FB"/>
    <w:rsid w:val="00B27FB2"/>
    <w:rsid w:val="00B42676"/>
    <w:rsid w:val="00B45C89"/>
    <w:rsid w:val="00B47AFC"/>
    <w:rsid w:val="00B56ACC"/>
    <w:rsid w:val="00B65CAF"/>
    <w:rsid w:val="00B67A89"/>
    <w:rsid w:val="00B72AD0"/>
    <w:rsid w:val="00B75E89"/>
    <w:rsid w:val="00B77458"/>
    <w:rsid w:val="00B80E50"/>
    <w:rsid w:val="00B87F5A"/>
    <w:rsid w:val="00B95DB1"/>
    <w:rsid w:val="00B96288"/>
    <w:rsid w:val="00B97104"/>
    <w:rsid w:val="00BA5FF5"/>
    <w:rsid w:val="00BB230C"/>
    <w:rsid w:val="00BB3DBE"/>
    <w:rsid w:val="00BB635E"/>
    <w:rsid w:val="00BB6731"/>
    <w:rsid w:val="00BD694A"/>
    <w:rsid w:val="00BD6F47"/>
    <w:rsid w:val="00BE2A4E"/>
    <w:rsid w:val="00BF3688"/>
    <w:rsid w:val="00C00187"/>
    <w:rsid w:val="00C03F6E"/>
    <w:rsid w:val="00C17109"/>
    <w:rsid w:val="00C20BB6"/>
    <w:rsid w:val="00C32E3C"/>
    <w:rsid w:val="00C35FC5"/>
    <w:rsid w:val="00C535CB"/>
    <w:rsid w:val="00C640F6"/>
    <w:rsid w:val="00C67802"/>
    <w:rsid w:val="00C9584E"/>
    <w:rsid w:val="00C96A1A"/>
    <w:rsid w:val="00CA0082"/>
    <w:rsid w:val="00CA15FF"/>
    <w:rsid w:val="00CA6CAC"/>
    <w:rsid w:val="00CB19C2"/>
    <w:rsid w:val="00CB1AAE"/>
    <w:rsid w:val="00CB2F1E"/>
    <w:rsid w:val="00CB5C7F"/>
    <w:rsid w:val="00CC5B3D"/>
    <w:rsid w:val="00CD2728"/>
    <w:rsid w:val="00CD28B0"/>
    <w:rsid w:val="00CF7524"/>
    <w:rsid w:val="00D23FF1"/>
    <w:rsid w:val="00D37B3E"/>
    <w:rsid w:val="00D37F46"/>
    <w:rsid w:val="00D53C91"/>
    <w:rsid w:val="00D53E18"/>
    <w:rsid w:val="00D54A1B"/>
    <w:rsid w:val="00D55D29"/>
    <w:rsid w:val="00D56189"/>
    <w:rsid w:val="00D60221"/>
    <w:rsid w:val="00D65BEA"/>
    <w:rsid w:val="00D747B5"/>
    <w:rsid w:val="00D95E5A"/>
    <w:rsid w:val="00DA4EDC"/>
    <w:rsid w:val="00DA7ED3"/>
    <w:rsid w:val="00DC08E4"/>
    <w:rsid w:val="00DC3463"/>
    <w:rsid w:val="00DC73E5"/>
    <w:rsid w:val="00DC7754"/>
    <w:rsid w:val="00DD0DBB"/>
    <w:rsid w:val="00DD41A0"/>
    <w:rsid w:val="00DD4D85"/>
    <w:rsid w:val="00DE6D19"/>
    <w:rsid w:val="00DF3BB1"/>
    <w:rsid w:val="00DF3D96"/>
    <w:rsid w:val="00E02A72"/>
    <w:rsid w:val="00E15FAF"/>
    <w:rsid w:val="00E2199A"/>
    <w:rsid w:val="00E223ED"/>
    <w:rsid w:val="00E2389E"/>
    <w:rsid w:val="00E30A38"/>
    <w:rsid w:val="00E44F16"/>
    <w:rsid w:val="00E46FA1"/>
    <w:rsid w:val="00E5223B"/>
    <w:rsid w:val="00EA2E94"/>
    <w:rsid w:val="00EB7620"/>
    <w:rsid w:val="00EC03AE"/>
    <w:rsid w:val="00ED51FF"/>
    <w:rsid w:val="00EE5431"/>
    <w:rsid w:val="00EF0552"/>
    <w:rsid w:val="00EF5A68"/>
    <w:rsid w:val="00F275C8"/>
    <w:rsid w:val="00F34365"/>
    <w:rsid w:val="00F47F0C"/>
    <w:rsid w:val="00F54BAA"/>
    <w:rsid w:val="00F61A18"/>
    <w:rsid w:val="00F63DB4"/>
    <w:rsid w:val="00F63F84"/>
    <w:rsid w:val="00F67B56"/>
    <w:rsid w:val="00F67C69"/>
    <w:rsid w:val="00F77703"/>
    <w:rsid w:val="00F96D7E"/>
    <w:rsid w:val="00FA2E1D"/>
    <w:rsid w:val="00FA412A"/>
    <w:rsid w:val="00FA5F87"/>
    <w:rsid w:val="00FB5091"/>
    <w:rsid w:val="00FB5615"/>
    <w:rsid w:val="00FB5B9C"/>
    <w:rsid w:val="00FB79B4"/>
    <w:rsid w:val="00FC4824"/>
    <w:rsid w:val="00FC7F25"/>
    <w:rsid w:val="00FD02FA"/>
    <w:rsid w:val="00FD3F69"/>
    <w:rsid w:val="00FE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3889E"/>
  <w15:chartTrackingRefBased/>
  <w15:docId w15:val="{646EFD06-1875-48DC-AE26-9ED6FF69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color w:val="4A2767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C7F"/>
    <w:pPr>
      <w:tabs>
        <w:tab w:val="left" w:pos="567"/>
      </w:tabs>
      <w:spacing w:after="0" w:line="360" w:lineRule="auto"/>
    </w:pPr>
    <w:rPr>
      <w:rFonts w:ascii="Hollard Sans Light" w:hAnsi="Hollard Sans Light"/>
      <w:color w:val="auto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B9C"/>
    <w:pPr>
      <w:keepNext/>
      <w:keepLines/>
      <w:spacing w:before="240"/>
      <w:outlineLvl w:val="0"/>
    </w:pPr>
    <w:rPr>
      <w:rFonts w:eastAsiaTheme="majorEastAsia" w:cstheme="majorBidi"/>
      <w:color w:val="44235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B9C"/>
    <w:pPr>
      <w:keepNext/>
      <w:keepLines/>
      <w:spacing w:before="40"/>
      <w:outlineLvl w:val="1"/>
    </w:pPr>
    <w:rPr>
      <w:rFonts w:eastAsiaTheme="majorEastAsia" w:cstheme="majorBidi"/>
      <w:color w:val="44235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3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D4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D405E"/>
  </w:style>
  <w:style w:type="paragraph" w:styleId="Footer">
    <w:name w:val="footer"/>
    <w:basedOn w:val="Normal"/>
    <w:link w:val="FooterChar"/>
    <w:uiPriority w:val="99"/>
    <w:unhideWhenUsed/>
    <w:rsid w:val="009D4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05E"/>
  </w:style>
  <w:style w:type="paragraph" w:styleId="Title">
    <w:name w:val="Title"/>
    <w:basedOn w:val="Normal"/>
    <w:next w:val="Normal"/>
    <w:link w:val="TitleChar"/>
    <w:uiPriority w:val="10"/>
    <w:qFormat/>
    <w:rsid w:val="00D55D29"/>
    <w:pPr>
      <w:spacing w:after="300" w:line="240" w:lineRule="auto"/>
      <w:contextualSpacing/>
    </w:pPr>
    <w:rPr>
      <w:rFonts w:ascii="Hollard Sans Bold" w:eastAsiaTheme="majorEastAsia" w:hAnsi="Hollard Sans Bold" w:cstheme="majorBidi"/>
      <w:color w:val="442359"/>
      <w:spacing w:val="12"/>
      <w:kern w:val="28"/>
      <w:sz w:val="32"/>
      <w:szCs w:val="34"/>
    </w:rPr>
  </w:style>
  <w:style w:type="character" w:customStyle="1" w:styleId="TitleChar">
    <w:name w:val="Title Char"/>
    <w:basedOn w:val="DefaultParagraphFont"/>
    <w:link w:val="Title"/>
    <w:uiPriority w:val="10"/>
    <w:rsid w:val="00D55D29"/>
    <w:rPr>
      <w:rFonts w:ascii="Hollard Sans Bold" w:eastAsiaTheme="majorEastAsia" w:hAnsi="Hollard Sans Bold" w:cstheme="majorBidi"/>
      <w:color w:val="442359"/>
      <w:spacing w:val="12"/>
      <w:kern w:val="28"/>
      <w:sz w:val="32"/>
      <w:szCs w:val="34"/>
      <w:lang w:val="en-ZA"/>
    </w:rPr>
  </w:style>
  <w:style w:type="paragraph" w:styleId="Subtitle">
    <w:name w:val="Subtitle"/>
    <w:basedOn w:val="Title"/>
    <w:next w:val="Normal"/>
    <w:link w:val="SubtitleChar"/>
    <w:qFormat/>
    <w:rsid w:val="00D55D29"/>
    <w:pPr>
      <w:spacing w:after="200"/>
      <w:contextualSpacing w:val="0"/>
    </w:pPr>
    <w:rPr>
      <w:spacing w:val="10"/>
      <w:sz w:val="28"/>
      <w:szCs w:val="29"/>
    </w:rPr>
  </w:style>
  <w:style w:type="character" w:customStyle="1" w:styleId="SubtitleChar">
    <w:name w:val="Subtitle Char"/>
    <w:basedOn w:val="DefaultParagraphFont"/>
    <w:link w:val="Subtitle"/>
    <w:rsid w:val="00D55D29"/>
    <w:rPr>
      <w:rFonts w:ascii="Hollard Sans Bold" w:eastAsiaTheme="majorEastAsia" w:hAnsi="Hollard Sans Bold" w:cstheme="majorBidi"/>
      <w:color w:val="442359"/>
      <w:spacing w:val="10"/>
      <w:kern w:val="28"/>
      <w:sz w:val="28"/>
      <w:szCs w:val="29"/>
      <w:lang w:val="en-ZA"/>
    </w:rPr>
  </w:style>
  <w:style w:type="paragraph" w:styleId="ListNumber">
    <w:name w:val="List Number"/>
    <w:basedOn w:val="ListParagraph"/>
    <w:uiPriority w:val="99"/>
    <w:rsid w:val="00FB5B9C"/>
    <w:pPr>
      <w:numPr>
        <w:numId w:val="15"/>
      </w:numPr>
      <w:shd w:val="clear" w:color="auto" w:fill="442359"/>
      <w:spacing w:before="120" w:after="240" w:line="240" w:lineRule="auto"/>
    </w:pPr>
    <w:rPr>
      <w:color w:val="FFFFFF" w:themeColor="background1"/>
      <w:sz w:val="28"/>
    </w:rPr>
  </w:style>
  <w:style w:type="paragraph" w:styleId="ListNumber2">
    <w:name w:val="List Number 2"/>
    <w:basedOn w:val="ListParagraph"/>
    <w:uiPriority w:val="99"/>
    <w:rsid w:val="009D405E"/>
    <w:pPr>
      <w:numPr>
        <w:ilvl w:val="1"/>
        <w:numId w:val="15"/>
      </w:numPr>
      <w:tabs>
        <w:tab w:val="clear" w:pos="567"/>
      </w:tabs>
      <w:jc w:val="both"/>
    </w:pPr>
  </w:style>
  <w:style w:type="paragraph" w:styleId="ListNumber3">
    <w:name w:val="List Number 3"/>
    <w:basedOn w:val="ListParagraph"/>
    <w:uiPriority w:val="99"/>
    <w:rsid w:val="009D405E"/>
    <w:pPr>
      <w:numPr>
        <w:ilvl w:val="2"/>
        <w:numId w:val="15"/>
      </w:numPr>
      <w:tabs>
        <w:tab w:val="clear" w:pos="567"/>
      </w:tabs>
    </w:pPr>
  </w:style>
  <w:style w:type="paragraph" w:styleId="ListNumber4">
    <w:name w:val="List Number 4"/>
    <w:basedOn w:val="ListNumber3"/>
    <w:uiPriority w:val="99"/>
    <w:rsid w:val="009D405E"/>
    <w:pPr>
      <w:numPr>
        <w:ilvl w:val="3"/>
      </w:numPr>
      <w:ind w:left="1302" w:hanging="737"/>
    </w:pPr>
  </w:style>
  <w:style w:type="paragraph" w:styleId="ListNumber5">
    <w:name w:val="List Number 5"/>
    <w:basedOn w:val="ListNumber4"/>
    <w:uiPriority w:val="99"/>
    <w:rsid w:val="009D405E"/>
    <w:pPr>
      <w:numPr>
        <w:ilvl w:val="4"/>
      </w:numPr>
      <w:ind w:left="1474" w:hanging="907"/>
    </w:pPr>
  </w:style>
  <w:style w:type="table" w:customStyle="1" w:styleId="HollardLines">
    <w:name w:val="Hollard Lines"/>
    <w:basedOn w:val="TableNormal"/>
    <w:uiPriority w:val="99"/>
    <w:rsid w:val="009D405E"/>
    <w:pPr>
      <w:spacing w:before="20" w:after="20"/>
    </w:pPr>
    <w:rPr>
      <w:lang w:val="en-ZA"/>
    </w:rPr>
    <w:tblPr>
      <w:tblBorders>
        <w:insideH w:val="single" w:sz="4" w:space="0" w:color="4A2767"/>
      </w:tblBorders>
    </w:tblPr>
    <w:tblStylePr w:type="lastRow">
      <w:rPr>
        <w:color w:val="4A2767"/>
      </w:rPr>
      <w:tblPr/>
      <w:tcPr>
        <w:tcBorders>
          <w:bottom w:val="single" w:sz="4" w:space="0" w:color="4A2767"/>
        </w:tcBorders>
      </w:tcPr>
    </w:tblStylePr>
  </w:style>
  <w:style w:type="paragraph" w:styleId="ListParagraph">
    <w:name w:val="List Paragraph"/>
    <w:basedOn w:val="Normal"/>
    <w:uiPriority w:val="34"/>
    <w:qFormat/>
    <w:rsid w:val="009D405E"/>
    <w:pPr>
      <w:ind w:left="720"/>
      <w:contextualSpacing/>
    </w:pPr>
  </w:style>
  <w:style w:type="table" w:styleId="TableGrid">
    <w:name w:val="Table Grid"/>
    <w:basedOn w:val="TableNormal"/>
    <w:uiPriority w:val="39"/>
    <w:rsid w:val="009D40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Indenta">
    <w:name w:val="Normal Indent a"/>
    <w:aliases w:val="b,c"/>
    <w:basedOn w:val="Normal"/>
    <w:qFormat/>
    <w:rsid w:val="00FB5B9C"/>
    <w:pPr>
      <w:numPr>
        <w:numId w:val="2"/>
      </w:numPr>
      <w:tabs>
        <w:tab w:val="clear" w:pos="567"/>
      </w:tabs>
      <w:spacing w:before="20"/>
      <w:ind w:left="1593" w:hanging="357"/>
    </w:pPr>
  </w:style>
  <w:style w:type="character" w:styleId="Hyperlink">
    <w:name w:val="Hyperlink"/>
    <w:uiPriority w:val="99"/>
    <w:rsid w:val="00884839"/>
    <w:rPr>
      <w:rFonts w:ascii="Hollard Sans Bold" w:hAnsi="Hollard Sans Bold"/>
      <w:b w:val="0"/>
      <w:color w:val="FFB81C"/>
      <w:sz w:val="13"/>
      <w:u w:val="none"/>
    </w:rPr>
  </w:style>
  <w:style w:type="character" w:styleId="Strong">
    <w:name w:val="Strong"/>
    <w:uiPriority w:val="22"/>
    <w:qFormat/>
    <w:rsid w:val="00FB5B9C"/>
    <w:rPr>
      <w:rFonts w:ascii="Hollard Sans Light" w:hAnsi="Hollard Sans Light"/>
      <w:b/>
      <w:color w:val="auto"/>
      <w:sz w:val="18"/>
    </w:rPr>
  </w:style>
  <w:style w:type="table" w:customStyle="1" w:styleId="TableGrid2">
    <w:name w:val="Table Grid2"/>
    <w:basedOn w:val="TableNormal"/>
    <w:next w:val="TableGrid"/>
    <w:uiPriority w:val="39"/>
    <w:rsid w:val="00F54B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Details">
    <w:name w:val="FooterDetails"/>
    <w:basedOn w:val="Footer"/>
    <w:link w:val="FooterDetailsChar"/>
    <w:qFormat/>
    <w:rsid w:val="00FB5B9C"/>
    <w:pPr>
      <w:tabs>
        <w:tab w:val="clear" w:pos="567"/>
        <w:tab w:val="clear" w:pos="4680"/>
        <w:tab w:val="clear" w:pos="9360"/>
        <w:tab w:val="center" w:pos="4513"/>
        <w:tab w:val="right" w:pos="9026"/>
      </w:tabs>
    </w:pPr>
    <w:rPr>
      <w:color w:val="000000" w:themeColor="text1"/>
      <w:sz w:val="13"/>
    </w:rPr>
  </w:style>
  <w:style w:type="character" w:customStyle="1" w:styleId="FooterDetailsChar">
    <w:name w:val="FooterDetails Char"/>
    <w:basedOn w:val="FooterChar"/>
    <w:link w:val="FooterDetails"/>
    <w:rsid w:val="00FB5B9C"/>
    <w:rPr>
      <w:rFonts w:ascii="Hollard Sans Light" w:hAnsi="Hollard Sans Light"/>
      <w:color w:val="000000" w:themeColor="text1"/>
      <w:sz w:val="13"/>
      <w:lang w:val="en-ZA"/>
    </w:rPr>
  </w:style>
  <w:style w:type="character" w:styleId="UnresolvedMention">
    <w:name w:val="Unresolved Mention"/>
    <w:basedOn w:val="DefaultParagraphFont"/>
    <w:uiPriority w:val="99"/>
    <w:semiHidden/>
    <w:unhideWhenUsed/>
    <w:rsid w:val="00591E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B5091"/>
    <w:pPr>
      <w:spacing w:after="0"/>
    </w:pPr>
    <w:rPr>
      <w:lang w:val="en-ZA"/>
    </w:rPr>
  </w:style>
  <w:style w:type="character" w:styleId="Emphasis">
    <w:name w:val="Emphasis"/>
    <w:basedOn w:val="DefaultParagraphFont"/>
    <w:uiPriority w:val="20"/>
    <w:qFormat/>
    <w:rsid w:val="00D55D29"/>
    <w:rPr>
      <w:rFonts w:ascii="Hollard Sans Bold" w:hAnsi="Hollard Sans Bold"/>
      <w:b w:val="0"/>
      <w:i w:val="0"/>
      <w:iCs/>
      <w:color w:val="FFB81C"/>
      <w:sz w:val="18"/>
    </w:rPr>
  </w:style>
  <w:style w:type="paragraph" w:styleId="NoSpacing">
    <w:name w:val="No Spacing"/>
    <w:uiPriority w:val="1"/>
    <w:qFormat/>
    <w:rsid w:val="00FB5B9C"/>
    <w:pPr>
      <w:tabs>
        <w:tab w:val="left" w:pos="567"/>
      </w:tabs>
      <w:spacing w:after="0" w:line="360" w:lineRule="auto"/>
    </w:pPr>
    <w:rPr>
      <w:rFonts w:ascii="Hollard Sans Light" w:hAnsi="Hollard Sans Light"/>
      <w:color w:val="auto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FB5B9C"/>
    <w:rPr>
      <w:rFonts w:ascii="Hollard Sans Light" w:eastAsiaTheme="majorEastAsia" w:hAnsi="Hollard Sans Light" w:cstheme="majorBidi"/>
      <w:color w:val="442359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B9C"/>
    <w:rPr>
      <w:rFonts w:ascii="Hollard Sans Light" w:eastAsiaTheme="majorEastAsia" w:hAnsi="Hollard Sans Light" w:cstheme="majorBidi"/>
      <w:color w:val="442359"/>
      <w:sz w:val="26"/>
      <w:szCs w:val="26"/>
      <w:lang w:val="en-ZA"/>
    </w:rPr>
  </w:style>
  <w:style w:type="character" w:styleId="SubtleEmphasis">
    <w:name w:val="Subtle Emphasis"/>
    <w:basedOn w:val="DefaultParagraphFont"/>
    <w:uiPriority w:val="19"/>
    <w:qFormat/>
    <w:rsid w:val="00FB5B9C"/>
    <w:rPr>
      <w:rFonts w:ascii="Hollard Sans Light" w:hAnsi="Hollard Sans Ligh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B5B9C"/>
    <w:rPr>
      <w:rFonts w:ascii="Hollard Sans Light" w:hAnsi="Hollard Sans Light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FB5B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B9C"/>
    <w:rPr>
      <w:rFonts w:ascii="Hollard Sans Light" w:hAnsi="Hollard Sans Light"/>
      <w:i/>
      <w:iCs/>
      <w:color w:val="404040" w:themeColor="text1" w:themeTint="BF"/>
      <w:lang w:val="en-Z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B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B9C"/>
    <w:rPr>
      <w:rFonts w:ascii="Hollard Sans Light" w:hAnsi="Hollard Sans Light"/>
      <w:i/>
      <w:iCs/>
      <w:color w:val="5B9BD5" w:themeColor="accent1"/>
      <w:lang w:val="en-ZA"/>
    </w:rPr>
  </w:style>
  <w:style w:type="character" w:styleId="IntenseReference">
    <w:name w:val="Intense Reference"/>
    <w:basedOn w:val="DefaultParagraphFont"/>
    <w:uiPriority w:val="32"/>
    <w:qFormat/>
    <w:rsid w:val="00FB5B9C"/>
    <w:rPr>
      <w:rFonts w:ascii="Hollard Sans Light" w:hAnsi="Hollard Sans Light"/>
      <w:b/>
      <w:bCs/>
      <w:smallCaps/>
      <w:color w:val="442359"/>
      <w:spacing w:val="5"/>
    </w:rPr>
  </w:style>
  <w:style w:type="character" w:styleId="SubtleReference">
    <w:name w:val="Subtle Reference"/>
    <w:basedOn w:val="DefaultParagraphFont"/>
    <w:uiPriority w:val="31"/>
    <w:qFormat/>
    <w:rsid w:val="00FB5B9C"/>
    <w:rPr>
      <w:rFonts w:ascii="Hollard Sans Light" w:hAnsi="Hollard Sans Light"/>
      <w:smallCaps/>
      <w:color w:val="auto"/>
    </w:rPr>
  </w:style>
  <w:style w:type="character" w:styleId="BookTitle">
    <w:name w:val="Book Title"/>
    <w:basedOn w:val="DefaultParagraphFont"/>
    <w:uiPriority w:val="33"/>
    <w:qFormat/>
    <w:rsid w:val="00FB5B9C"/>
    <w:rPr>
      <w:rFonts w:ascii="Hollard Sans Light" w:hAnsi="Hollard Sans Light"/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23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8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89E"/>
    <w:rPr>
      <w:rFonts w:ascii="Hollard Sans Light" w:hAnsi="Hollard Sans Light"/>
      <w:color w:val="auto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89E"/>
    <w:rPr>
      <w:rFonts w:ascii="Hollard Sans Light" w:hAnsi="Hollard Sans Light"/>
      <w:b/>
      <w:bCs/>
      <w:color w:val="auto"/>
      <w:sz w:val="20"/>
      <w:szCs w:val="20"/>
      <w:lang w:val="en-ZA"/>
    </w:rPr>
  </w:style>
  <w:style w:type="character" w:customStyle="1" w:styleId="emailandcontcatdetailsChar">
    <w:name w:val="email and contcat details Char"/>
    <w:basedOn w:val="DefaultParagraphFont"/>
    <w:link w:val="emailandcontcatdetails"/>
    <w:locked/>
    <w:rsid w:val="000E5830"/>
    <w:rPr>
      <w:rFonts w:ascii="Hollard Sans Bold" w:hAnsi="Hollard Sans Bold"/>
      <w:color w:val="FFB81C"/>
      <w:lang w:val="en-ZA"/>
    </w:rPr>
  </w:style>
  <w:style w:type="paragraph" w:customStyle="1" w:styleId="emailandcontcatdetails">
    <w:name w:val="email and contcat details"/>
    <w:basedOn w:val="Normal"/>
    <w:link w:val="emailandcontcatdetailsChar"/>
    <w:qFormat/>
    <w:rsid w:val="000E5830"/>
    <w:pPr>
      <w:jc w:val="both"/>
    </w:pPr>
    <w:rPr>
      <w:rFonts w:ascii="Hollard Sans Bold" w:hAnsi="Hollard Sans Bold"/>
      <w:color w:val="FFB81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36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brella@honeyinvestments.co.z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oneyinvestments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neyinvestments.co.za" TargetMode="External"/><Relationship Id="rId1" Type="http://schemas.openxmlformats.org/officeDocument/2006/relationships/hyperlink" Target="mailto:honey@hollardinvestments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Dawood</dc:creator>
  <cp:keywords/>
  <dc:description/>
  <cp:lastModifiedBy>Cyd Isdale</cp:lastModifiedBy>
  <cp:revision>2</cp:revision>
  <dcterms:created xsi:type="dcterms:W3CDTF">2026-03-23T10:43:00Z</dcterms:created>
  <dcterms:modified xsi:type="dcterms:W3CDTF">2026-03-23T10:43:00Z</dcterms:modified>
</cp:coreProperties>
</file>